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tasks/documenttasks1.xml" ContentType="application/vnd.ms-office.documenttask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0FFF8" w14:textId="37F18B83" w:rsidR="00354328" w:rsidRPr="00624CE4" w:rsidRDefault="1AF0FB90" w:rsidP="1AF0FB90">
      <w:pPr>
        <w:rPr>
          <w:rFonts w:ascii="Calibri" w:eastAsia="Calibri" w:hAnsi="Calibri" w:cs="Calibri"/>
          <w:sz w:val="22"/>
          <w:szCs w:val="22"/>
          <w:highlight w:val="yellow"/>
          <w:lang w:val="es-ES"/>
        </w:rPr>
      </w:pPr>
      <w:r w:rsidRPr="00624CE4">
        <w:rPr>
          <w:rFonts w:ascii="Calibri" w:eastAsia="Calibri" w:hAnsi="Calibri" w:cs="Calibri"/>
          <w:sz w:val="22"/>
          <w:szCs w:val="22"/>
          <w:highlight w:val="yellow"/>
          <w:lang w:val="es-ES"/>
        </w:rPr>
        <w:t>[</w:t>
      </w:r>
      <w:r w:rsidR="00624CE4" w:rsidRPr="00624CE4">
        <w:rPr>
          <w:rFonts w:ascii="Calibri" w:eastAsia="Calibri" w:hAnsi="Calibri" w:cs="Calibri"/>
          <w:sz w:val="22"/>
          <w:szCs w:val="22"/>
          <w:highlight w:val="yellow"/>
          <w:lang w:val="es-ES"/>
        </w:rPr>
        <w:t>Membrete de tu organización</w:t>
      </w:r>
      <w:r w:rsidRPr="00624CE4">
        <w:rPr>
          <w:rFonts w:ascii="Calibri" w:eastAsia="Calibri" w:hAnsi="Calibri" w:cs="Calibri"/>
          <w:sz w:val="22"/>
          <w:szCs w:val="22"/>
          <w:highlight w:val="yellow"/>
          <w:lang w:val="es-ES"/>
        </w:rPr>
        <w:t xml:space="preserve">] </w:t>
      </w:r>
    </w:p>
    <w:p w14:paraId="20C41A01" w14:textId="71CC795E" w:rsidR="00354328" w:rsidRPr="00624CE4" w:rsidRDefault="1AF0FB90" w:rsidP="1AF0FB90">
      <w:pPr>
        <w:jc w:val="right"/>
        <w:rPr>
          <w:rFonts w:ascii="Calibri" w:eastAsia="Calibri" w:hAnsi="Calibri" w:cs="Calibri"/>
          <w:sz w:val="22"/>
          <w:szCs w:val="22"/>
          <w:highlight w:val="yellow"/>
          <w:lang w:val="es-ES"/>
        </w:rPr>
      </w:pPr>
      <w:r w:rsidRPr="00624CE4">
        <w:rPr>
          <w:rFonts w:ascii="Calibri" w:eastAsia="Calibri" w:hAnsi="Calibri" w:cs="Calibri"/>
          <w:sz w:val="22"/>
          <w:szCs w:val="22"/>
          <w:highlight w:val="yellow"/>
          <w:lang w:val="es-ES"/>
        </w:rPr>
        <w:t>[</w:t>
      </w:r>
      <w:r w:rsidR="00624CE4" w:rsidRPr="00624CE4">
        <w:rPr>
          <w:rFonts w:ascii="Calibri" w:eastAsia="Calibri" w:hAnsi="Calibri" w:cs="Calibri"/>
          <w:sz w:val="22"/>
          <w:szCs w:val="22"/>
          <w:highlight w:val="yellow"/>
          <w:lang w:val="es-ES"/>
        </w:rPr>
        <w:t>Dirección del remitente</w:t>
      </w:r>
      <w:r w:rsidRPr="00624CE4">
        <w:rPr>
          <w:rFonts w:ascii="Calibri" w:eastAsia="Calibri" w:hAnsi="Calibri" w:cs="Calibri"/>
          <w:sz w:val="22"/>
          <w:szCs w:val="22"/>
          <w:highlight w:val="yellow"/>
          <w:lang w:val="es-ES"/>
        </w:rPr>
        <w:t>]</w:t>
      </w:r>
    </w:p>
    <w:p w14:paraId="73BFF9FC" w14:textId="09BEE7BF" w:rsidR="00354328" w:rsidRPr="00624CE4" w:rsidRDefault="1AF0FB90" w:rsidP="1AF0FB90">
      <w:pPr>
        <w:rPr>
          <w:rFonts w:ascii="Calibri" w:eastAsia="Calibri" w:hAnsi="Calibri" w:cs="Calibri"/>
          <w:sz w:val="22"/>
          <w:szCs w:val="22"/>
          <w:highlight w:val="yellow"/>
          <w:lang w:val="es-ES"/>
        </w:rPr>
      </w:pPr>
      <w:r w:rsidRPr="00624CE4">
        <w:rPr>
          <w:rFonts w:ascii="Calibri" w:eastAsia="Calibri" w:hAnsi="Calibri" w:cs="Calibri"/>
          <w:sz w:val="22"/>
          <w:szCs w:val="22"/>
          <w:highlight w:val="yellow"/>
          <w:lang w:val="es-ES"/>
        </w:rPr>
        <w:t>[</w:t>
      </w:r>
      <w:r w:rsidR="00624CE4" w:rsidRPr="00624CE4">
        <w:rPr>
          <w:rFonts w:ascii="Calibri" w:eastAsia="Calibri" w:hAnsi="Calibri" w:cs="Calibri"/>
          <w:sz w:val="22"/>
          <w:szCs w:val="22"/>
          <w:highlight w:val="yellow"/>
          <w:lang w:val="es-ES"/>
        </w:rPr>
        <w:t>Fecha</w:t>
      </w:r>
      <w:r w:rsidRPr="00624CE4">
        <w:rPr>
          <w:rFonts w:ascii="Calibri" w:eastAsia="Calibri" w:hAnsi="Calibri" w:cs="Calibri"/>
          <w:sz w:val="22"/>
          <w:szCs w:val="22"/>
          <w:highlight w:val="yellow"/>
          <w:lang w:val="es-ES"/>
        </w:rPr>
        <w:t xml:space="preserve">] </w:t>
      </w:r>
    </w:p>
    <w:p w14:paraId="77CA7039" w14:textId="7A6AE4DB" w:rsidR="2B204A14" w:rsidRPr="00624CE4" w:rsidRDefault="00624CE4" w:rsidP="2B204A14">
      <w:pPr>
        <w:rPr>
          <w:lang w:val="es-ES"/>
        </w:rPr>
      </w:pPr>
      <w:r w:rsidRPr="00624CE4">
        <w:rPr>
          <w:rFonts w:ascii="Calibri" w:eastAsia="Calibri" w:hAnsi="Calibri" w:cs="Calibri"/>
          <w:b/>
          <w:bCs/>
          <w:sz w:val="22"/>
          <w:szCs w:val="22"/>
          <w:lang w:val="es-ES"/>
        </w:rPr>
        <w:t>Asunto: Tercer Diálogo internacional sobre financiación sostenible para las ENT y la salud mental</w:t>
      </w:r>
    </w:p>
    <w:p w14:paraId="346C650D" w14:textId="043A1D59" w:rsidR="2B204A14" w:rsidRPr="00624CE4" w:rsidRDefault="00624CE4" w:rsidP="1AF0FB90">
      <w:pPr>
        <w:rPr>
          <w:rFonts w:ascii="Calibri" w:eastAsia="Calibri" w:hAnsi="Calibri" w:cs="Calibri"/>
          <w:sz w:val="22"/>
          <w:szCs w:val="22"/>
          <w:lang w:val="es-ES"/>
        </w:rPr>
      </w:pPr>
      <w:r w:rsidRPr="00624CE4">
        <w:rPr>
          <w:rFonts w:ascii="Calibri" w:eastAsia="Calibri" w:hAnsi="Calibri" w:cs="Calibri"/>
          <w:sz w:val="22"/>
          <w:szCs w:val="22"/>
          <w:lang w:val="es-ES"/>
        </w:rPr>
        <w:t xml:space="preserve">Su Excelencia </w:t>
      </w:r>
      <w:r w:rsidRPr="00624CE4">
        <w:rPr>
          <w:rFonts w:ascii="Calibri" w:eastAsia="Calibri" w:hAnsi="Calibri" w:cs="Calibri"/>
          <w:sz w:val="22"/>
          <w:szCs w:val="22"/>
          <w:highlight w:val="yellow"/>
          <w:lang w:val="es-ES"/>
        </w:rPr>
        <w:t>[nombre de la persona de contacto, ya sea un representante del Gobierno en la capital o de la Misión de las Naciones Unidas; no dude en adaptar el saludo según corresponda]</w:t>
      </w:r>
      <w:r>
        <w:rPr>
          <w:rFonts w:ascii="Calibri" w:eastAsia="Calibri" w:hAnsi="Calibri" w:cs="Calibri"/>
          <w:sz w:val="22"/>
          <w:szCs w:val="22"/>
          <w:lang w:val="es-ES"/>
        </w:rPr>
        <w:t>:</w:t>
      </w:r>
    </w:p>
    <w:p w14:paraId="3172F499" w14:textId="28E39EEC" w:rsidR="00624CE4" w:rsidRDefault="00624CE4" w:rsidP="770EE1E0">
      <w:pPr>
        <w:rPr>
          <w:rFonts w:ascii="Calibri" w:eastAsia="Calibri" w:hAnsi="Calibri" w:cs="Calibri"/>
          <w:sz w:val="22"/>
          <w:szCs w:val="22"/>
          <w:lang w:val="es-ES"/>
        </w:rPr>
      </w:pPr>
      <w:r w:rsidRPr="00624CE4">
        <w:rPr>
          <w:rFonts w:ascii="Calibri" w:eastAsia="Calibri" w:hAnsi="Calibri" w:cs="Calibri"/>
          <w:sz w:val="22"/>
          <w:szCs w:val="22"/>
          <w:lang w:val="es-ES"/>
        </w:rPr>
        <w:t xml:space="preserve">Le escribo en nombre de </w:t>
      </w:r>
      <w:r w:rsidRPr="00624CE4">
        <w:rPr>
          <w:rFonts w:ascii="Calibri" w:eastAsia="Calibri" w:hAnsi="Calibri" w:cs="Calibri"/>
          <w:sz w:val="22"/>
          <w:szCs w:val="22"/>
          <w:highlight w:val="yellow"/>
          <w:lang w:val="es-ES"/>
        </w:rPr>
        <w:t>[nombre(s) de la(s) organización(es) [y de la Alianza de ENT —opcional, si resulta útil]</w:t>
      </w:r>
      <w:r w:rsidR="1AF0FB90" w:rsidRPr="00624CE4">
        <w:rPr>
          <w:rFonts w:ascii="Calibri" w:eastAsia="Calibri" w:hAnsi="Calibri" w:cs="Calibri"/>
          <w:sz w:val="22"/>
          <w:szCs w:val="22"/>
          <w:lang w:val="es-ES"/>
        </w:rPr>
        <w:t xml:space="preserve">, </w:t>
      </w:r>
      <w:r w:rsidRPr="00624CE4">
        <w:rPr>
          <w:rFonts w:ascii="Calibri" w:eastAsia="Calibri" w:hAnsi="Calibri" w:cs="Calibri"/>
          <w:sz w:val="22"/>
          <w:szCs w:val="22"/>
          <w:lang w:val="es-ES"/>
        </w:rPr>
        <w:t xml:space="preserve">en </w:t>
      </w:r>
      <w:r>
        <w:rPr>
          <w:rFonts w:ascii="Calibri" w:eastAsia="Calibri" w:hAnsi="Calibri" w:cs="Calibri"/>
          <w:sz w:val="22"/>
          <w:szCs w:val="22"/>
          <w:lang w:val="es-ES"/>
        </w:rPr>
        <w:t>referencia</w:t>
      </w:r>
      <w:r w:rsidRPr="00624CE4">
        <w:rPr>
          <w:rFonts w:ascii="Calibri" w:eastAsia="Calibri" w:hAnsi="Calibri" w:cs="Calibri"/>
          <w:sz w:val="22"/>
          <w:szCs w:val="22"/>
          <w:lang w:val="es-ES"/>
        </w:rPr>
        <w:t xml:space="preserve"> al </w:t>
      </w:r>
      <w:r w:rsidRPr="00624CE4">
        <w:rPr>
          <w:rFonts w:ascii="Calibri" w:eastAsia="Calibri" w:hAnsi="Calibri" w:cs="Calibri"/>
          <w:sz w:val="22"/>
          <w:szCs w:val="22"/>
          <w:lang w:val="es-ES"/>
        </w:rPr>
        <w:t>Tercer Diálogo internacional sobre financiación sostenible para las ENT y la salud mental</w:t>
      </w:r>
      <w:r w:rsidR="1AF0FB90" w:rsidRPr="00624CE4">
        <w:rPr>
          <w:rFonts w:ascii="Calibri" w:eastAsia="Calibri" w:hAnsi="Calibri" w:cs="Calibri"/>
          <w:sz w:val="22"/>
          <w:szCs w:val="22"/>
          <w:lang w:val="es-ES"/>
        </w:rPr>
        <w:t xml:space="preserve">, </w:t>
      </w:r>
      <w:r w:rsidRPr="00624CE4">
        <w:rPr>
          <w:rFonts w:ascii="Calibri" w:eastAsia="Calibri" w:hAnsi="Calibri" w:cs="Calibri"/>
          <w:sz w:val="22"/>
          <w:szCs w:val="22"/>
          <w:lang w:val="es-ES"/>
        </w:rPr>
        <w:t>organizado por el Gobierno de Filipinas, en colaboración con la Organización Mundial de la Salud y el Banco Asiático de Desarrollo, que tendrá lugar en Manila del 2 al 4 de septiembre de 2026.</w:t>
      </w:r>
    </w:p>
    <w:p w14:paraId="777BE9BB" w14:textId="327C665A" w:rsidR="00624CE4" w:rsidRPr="00624CE4" w:rsidRDefault="00624CE4" w:rsidP="1AF0FB90">
      <w:pPr>
        <w:rPr>
          <w:rFonts w:ascii="Calibri" w:eastAsia="Calibri" w:hAnsi="Calibri" w:cs="Calibri"/>
          <w:sz w:val="22"/>
          <w:szCs w:val="22"/>
          <w:lang w:val="en-ES"/>
        </w:rPr>
      </w:pPr>
      <w:r w:rsidRPr="00624CE4">
        <w:rPr>
          <w:rFonts w:ascii="Calibri" w:eastAsia="Calibri" w:hAnsi="Calibri" w:cs="Calibri"/>
          <w:sz w:val="22"/>
          <w:szCs w:val="22"/>
          <w:lang w:val="en-ES"/>
        </w:rPr>
        <w:t>Las ENT son la principal causa de muerte y discapacidad en el mundo. Las cinco principales (enfermedades cardiovasculares, pulmonares, diabetes, cáncer y trastornos de salud mental y neurológicos) generan pérdidas económicas de casi 2 billones de dólares al año por muertes prematuras, pérdida de productividad y costes sanitarios. Sin inversión a tiempo, esta carga no hará más que aumentar. Los medicamentos, los diagnósticos y otros productos sanitarios rentables para las ENT siguen estando excluidos de muchos paquetes nacionales de prestaciones sanitarias, y se estima que el gasto global que los pacientes deben sufragar de su propio bolsillo para las ENT duplica el destinado a las enfermedades infecciosas. En la actualidad, la mayoría de los países invierten tan solo entre el 0,26% y el 0,46% de su renta nacional bruta, muy por debajo del 1,1% al 1,7% necesario para ofrecer, en atención primaria, un paquete de 13 medicamentos esenciales para las ENT y la salud mental.</w:t>
      </w:r>
    </w:p>
    <w:p w14:paraId="38D797EE" w14:textId="3BBABFE4" w:rsidR="00624CE4" w:rsidRPr="00624CE4" w:rsidRDefault="00624CE4" w:rsidP="00624CE4">
      <w:pPr>
        <w:rPr>
          <w:rFonts w:ascii="Calibri" w:eastAsia="Calibri" w:hAnsi="Calibri" w:cs="Calibri"/>
          <w:sz w:val="22"/>
          <w:szCs w:val="22"/>
          <w:lang w:val="es-ES"/>
        </w:rPr>
      </w:pPr>
      <w:r w:rsidRPr="00624CE4">
        <w:rPr>
          <w:rFonts w:ascii="Calibri" w:eastAsia="Calibri" w:hAnsi="Calibri" w:cs="Calibri"/>
          <w:sz w:val="22"/>
          <w:szCs w:val="22"/>
          <w:lang w:val="es-ES"/>
        </w:rPr>
        <w:t xml:space="preserve">El Diálogo constituye una plataforma fundamental para abordar el acceso equitativo a medicamentos y productos sanitarios, uno de los principales obstáculos para avanzar en la respuesta mundial a las ENT. El Diálogo generará tres resultados principales: 1) la Declaración de Manila, que reforzará los compromisos políticos en materia de acceso a los medicamentos; 2) una iniciativa regional, en el marco del «Access </w:t>
      </w:r>
      <w:proofErr w:type="spellStart"/>
      <w:r w:rsidRPr="00624CE4">
        <w:rPr>
          <w:rFonts w:ascii="Calibri" w:eastAsia="Calibri" w:hAnsi="Calibri" w:cs="Calibri"/>
          <w:sz w:val="22"/>
          <w:szCs w:val="22"/>
          <w:lang w:val="es-ES"/>
        </w:rPr>
        <w:t>Pivot</w:t>
      </w:r>
      <w:proofErr w:type="spellEnd"/>
      <w:r w:rsidRPr="00624CE4">
        <w:rPr>
          <w:rFonts w:ascii="Calibri" w:eastAsia="Calibri" w:hAnsi="Calibri" w:cs="Calibri"/>
          <w:sz w:val="22"/>
          <w:szCs w:val="22"/>
          <w:lang w:val="es-ES"/>
        </w:rPr>
        <w:t>» de 2026, destinada a mejorar la coordinación para garantizar el acceso a medicamentos para las ENT; y 3) la Guía práctica sobre financiación sostenible, que ofrecerá orientación técnica para ampliar las inversiones en ENT.</w:t>
      </w:r>
    </w:p>
    <w:p w14:paraId="7D084F1F" w14:textId="5E4048F9" w:rsidR="00624CE4" w:rsidRPr="00624CE4" w:rsidRDefault="00624CE4" w:rsidP="00624CE4">
      <w:pPr>
        <w:rPr>
          <w:rFonts w:ascii="Calibri" w:eastAsia="Calibri" w:hAnsi="Calibri" w:cs="Calibri"/>
          <w:sz w:val="22"/>
          <w:szCs w:val="22"/>
          <w:lang w:val="es-ES"/>
        </w:rPr>
      </w:pPr>
      <w:r w:rsidRPr="00624CE4">
        <w:rPr>
          <w:rFonts w:ascii="Calibri" w:eastAsia="Calibri" w:hAnsi="Calibri" w:cs="Calibri"/>
          <w:sz w:val="22"/>
          <w:szCs w:val="22"/>
          <w:lang w:val="es-ES"/>
        </w:rPr>
        <w:t>Una mayor inversión en ENT y salud mental debe traducirse en un mejor acceso a la atención sanitaria y en resultados más favorables para las personas. Animamos a los gobiernos a participar activamente, compartir experiencias y comprometerse con la adopción de medidas concretas. Mientras su delegación se prepara para el Diálogo, le solicitamos respetuosamente que apoye lo siguiente:</w:t>
      </w:r>
    </w:p>
    <w:p w14:paraId="1D10F0A2" w14:textId="77777777" w:rsidR="00624CE4" w:rsidRPr="00624CE4" w:rsidRDefault="00624CE4" w:rsidP="1AF0FB90">
      <w:pPr>
        <w:pStyle w:val="ListParagraph"/>
        <w:numPr>
          <w:ilvl w:val="0"/>
          <w:numId w:val="5"/>
        </w:numPr>
        <w:rPr>
          <w:rFonts w:ascii="Calibri" w:eastAsia="Calibri" w:hAnsi="Calibri" w:cs="Calibri"/>
          <w:sz w:val="22"/>
          <w:szCs w:val="22"/>
          <w:lang w:val="es-ES"/>
        </w:rPr>
      </w:pPr>
      <w:r w:rsidRPr="00624CE4">
        <w:rPr>
          <w:rFonts w:ascii="Calibri" w:eastAsia="Calibri" w:hAnsi="Calibri" w:cs="Calibri"/>
          <w:sz w:val="22"/>
          <w:szCs w:val="22"/>
          <w:lang w:val="es-ES"/>
        </w:rPr>
        <w:t>Establecer objetivos claros de financiación nacional y adoptar indicadores presupuestarios explícitos.</w:t>
      </w:r>
    </w:p>
    <w:p w14:paraId="11BA63BD" w14:textId="77777777" w:rsidR="00624CE4" w:rsidRPr="00624CE4" w:rsidRDefault="00624CE4" w:rsidP="1AF0FB90">
      <w:pPr>
        <w:pStyle w:val="ListParagraph"/>
        <w:numPr>
          <w:ilvl w:val="0"/>
          <w:numId w:val="5"/>
        </w:numPr>
        <w:rPr>
          <w:rStyle w:val="eop"/>
          <w:rFonts w:ascii="Calibri" w:eastAsia="Calibri" w:hAnsi="Calibri" w:cs="Calibri"/>
          <w:sz w:val="22"/>
          <w:szCs w:val="22"/>
          <w:lang w:val="es-ES"/>
        </w:rPr>
      </w:pPr>
      <w:r w:rsidRPr="00624CE4">
        <w:rPr>
          <w:rStyle w:val="eop"/>
          <w:rFonts w:ascii="Calibri" w:eastAsia="Calibri" w:hAnsi="Calibri" w:cs="Calibri"/>
          <w:sz w:val="22"/>
          <w:szCs w:val="22"/>
          <w:lang w:val="es-ES"/>
        </w:rPr>
        <w:t>Optimizar el margen de maniobra fiscal mediante políticas fiscales coherentes y que involucren a todo el Gobierno.</w:t>
      </w:r>
    </w:p>
    <w:p w14:paraId="2FAF6EE6" w14:textId="77777777" w:rsidR="00624CE4" w:rsidRDefault="00624CE4" w:rsidP="1AF0FB90">
      <w:pPr>
        <w:pStyle w:val="ListParagraph"/>
        <w:numPr>
          <w:ilvl w:val="0"/>
          <w:numId w:val="5"/>
        </w:numPr>
        <w:rPr>
          <w:rFonts w:ascii="Calibri" w:eastAsia="Calibri" w:hAnsi="Calibri" w:cs="Calibri"/>
          <w:sz w:val="22"/>
          <w:szCs w:val="22"/>
          <w:lang w:val="es-ES"/>
        </w:rPr>
      </w:pPr>
      <w:r w:rsidRPr="00624CE4">
        <w:rPr>
          <w:rFonts w:ascii="Calibri" w:eastAsia="Calibri" w:hAnsi="Calibri" w:cs="Calibri"/>
          <w:sz w:val="22"/>
          <w:szCs w:val="22"/>
          <w:lang w:val="es-ES"/>
        </w:rPr>
        <w:lastRenderedPageBreak/>
        <w:t>Aplicar medidas estratégicas de acceso para reducir los costes y consolidar la soberanía sanitaria.</w:t>
      </w:r>
    </w:p>
    <w:p w14:paraId="0EB9D1FD" w14:textId="319CD763" w:rsidR="00624CE4" w:rsidRPr="00624CE4" w:rsidRDefault="00624CE4" w:rsidP="1AF0FB90">
      <w:pPr>
        <w:pStyle w:val="ListParagraph"/>
        <w:numPr>
          <w:ilvl w:val="0"/>
          <w:numId w:val="5"/>
        </w:numPr>
        <w:rPr>
          <w:rFonts w:ascii="Calibri" w:eastAsia="Calibri" w:hAnsi="Calibri" w:cs="Calibri"/>
          <w:sz w:val="22"/>
          <w:szCs w:val="22"/>
          <w:lang w:val="es-ES"/>
        </w:rPr>
      </w:pPr>
      <w:r w:rsidRPr="00624CE4">
        <w:rPr>
          <w:rFonts w:ascii="Calibri" w:eastAsia="Calibri" w:hAnsi="Calibri" w:cs="Calibri"/>
          <w:sz w:val="22"/>
          <w:szCs w:val="22"/>
          <w:lang w:val="es-ES"/>
        </w:rPr>
        <w:t xml:space="preserve">Invertir en datos y </w:t>
      </w:r>
      <w:r>
        <w:rPr>
          <w:rFonts w:ascii="Calibri" w:eastAsia="Calibri" w:hAnsi="Calibri" w:cs="Calibri"/>
          <w:sz w:val="22"/>
          <w:szCs w:val="22"/>
          <w:lang w:val="es-ES"/>
        </w:rPr>
        <w:t>vigilancia</w:t>
      </w:r>
      <w:r w:rsidRPr="00624CE4">
        <w:rPr>
          <w:rFonts w:ascii="Calibri" w:eastAsia="Calibri" w:hAnsi="Calibri" w:cs="Calibri"/>
          <w:sz w:val="22"/>
          <w:szCs w:val="22"/>
          <w:lang w:val="es-ES"/>
        </w:rPr>
        <w:t xml:space="preserve"> para reforzar los cimientos del sistema sanitario.</w:t>
      </w:r>
    </w:p>
    <w:p w14:paraId="104FFA90" w14:textId="77777777" w:rsidR="00624CE4" w:rsidRPr="00624CE4" w:rsidRDefault="00624CE4" w:rsidP="00624CE4">
      <w:pPr>
        <w:pStyle w:val="ListParagraph"/>
        <w:numPr>
          <w:ilvl w:val="0"/>
          <w:numId w:val="5"/>
        </w:numPr>
        <w:rPr>
          <w:rFonts w:ascii="Calibri" w:eastAsia="Calibri" w:hAnsi="Calibri" w:cs="Calibri"/>
          <w:sz w:val="22"/>
          <w:szCs w:val="22"/>
          <w:lang w:val="es-ES"/>
        </w:rPr>
      </w:pPr>
      <w:r w:rsidRPr="00624CE4">
        <w:rPr>
          <w:rFonts w:ascii="Calibri" w:eastAsia="Calibri" w:hAnsi="Calibri" w:cs="Calibri"/>
          <w:sz w:val="22"/>
          <w:szCs w:val="22"/>
          <w:lang w:val="es-ES"/>
        </w:rPr>
        <w:t>Garantizar la participación significativa de las comunidades, incluidas las personas que viven con ENT, en las consultas nacionales y los procesos de seguimiento.</w:t>
      </w:r>
    </w:p>
    <w:p w14:paraId="70F004BD" w14:textId="77777777" w:rsidR="00624CE4" w:rsidRDefault="00624CE4" w:rsidP="1AF0FB90">
      <w:pPr>
        <w:rPr>
          <w:rFonts w:ascii="Calibri" w:eastAsia="Calibri" w:hAnsi="Calibri" w:cs="Calibri"/>
          <w:sz w:val="22"/>
          <w:szCs w:val="22"/>
          <w:lang w:val="es-ES"/>
        </w:rPr>
      </w:pPr>
    </w:p>
    <w:p w14:paraId="72588568" w14:textId="234BFEFD" w:rsidR="00624CE4" w:rsidRPr="00624CE4" w:rsidRDefault="00624CE4" w:rsidP="1AF0FB90">
      <w:pPr>
        <w:rPr>
          <w:rFonts w:ascii="Calibri" w:eastAsia="Calibri" w:hAnsi="Calibri" w:cs="Calibri"/>
          <w:sz w:val="22"/>
          <w:szCs w:val="22"/>
          <w:lang w:val="es-ES"/>
        </w:rPr>
      </w:pPr>
      <w:r w:rsidRPr="00624CE4">
        <w:rPr>
          <w:rFonts w:ascii="Calibri" w:eastAsia="Calibri" w:hAnsi="Calibri" w:cs="Calibri"/>
          <w:sz w:val="22"/>
          <w:szCs w:val="22"/>
          <w:lang w:val="es-ES"/>
        </w:rPr>
        <w:t xml:space="preserve">Nos </w:t>
      </w:r>
      <w:r w:rsidRPr="00624CE4">
        <w:rPr>
          <w:rFonts w:ascii="Calibri" w:eastAsia="Calibri" w:hAnsi="Calibri" w:cs="Calibri"/>
          <w:sz w:val="22"/>
          <w:szCs w:val="22"/>
          <w:lang w:val="es-ES"/>
        </w:rPr>
        <w:t>en</w:t>
      </w:r>
      <w:r>
        <w:rPr>
          <w:rFonts w:ascii="Calibri" w:eastAsia="Calibri" w:hAnsi="Calibri" w:cs="Calibri"/>
          <w:sz w:val="22"/>
          <w:szCs w:val="22"/>
          <w:lang w:val="es-ES"/>
        </w:rPr>
        <w:t>can</w:t>
      </w:r>
      <w:r w:rsidRPr="00624CE4">
        <w:rPr>
          <w:rFonts w:ascii="Calibri" w:eastAsia="Calibri" w:hAnsi="Calibri" w:cs="Calibri"/>
          <w:sz w:val="22"/>
          <w:szCs w:val="22"/>
          <w:lang w:val="es-ES"/>
        </w:rPr>
        <w:t>taría poder</w:t>
      </w:r>
      <w:r w:rsidRPr="00624CE4">
        <w:rPr>
          <w:rFonts w:ascii="Calibri" w:eastAsia="Calibri" w:hAnsi="Calibri" w:cs="Calibri"/>
          <w:sz w:val="22"/>
          <w:szCs w:val="22"/>
          <w:lang w:val="es-ES"/>
        </w:rPr>
        <w:t xml:space="preserve"> reunirnos con usted para </w:t>
      </w:r>
      <w:r>
        <w:rPr>
          <w:rFonts w:ascii="Calibri" w:eastAsia="Calibri" w:hAnsi="Calibri" w:cs="Calibri"/>
          <w:sz w:val="22"/>
          <w:szCs w:val="22"/>
          <w:lang w:val="es-ES"/>
        </w:rPr>
        <w:t>analizar</w:t>
      </w:r>
      <w:r w:rsidRPr="00624CE4">
        <w:rPr>
          <w:rFonts w:ascii="Calibri" w:eastAsia="Calibri" w:hAnsi="Calibri" w:cs="Calibri"/>
          <w:sz w:val="22"/>
          <w:szCs w:val="22"/>
          <w:lang w:val="es-ES"/>
        </w:rPr>
        <w:t xml:space="preserve"> la importancia de contar con compromisos financieros sólidos que permitan alcanzar los objetivos nacionales de salud.</w:t>
      </w:r>
    </w:p>
    <w:p w14:paraId="60430797" w14:textId="6F4C91FC" w:rsidR="00624CE4" w:rsidRPr="00624CE4" w:rsidRDefault="00624CE4" w:rsidP="1AF0FB90">
      <w:pPr>
        <w:rPr>
          <w:rFonts w:ascii="Calibri" w:eastAsia="Calibri" w:hAnsi="Calibri" w:cs="Calibri"/>
          <w:sz w:val="22"/>
          <w:szCs w:val="22"/>
          <w:lang w:val="es-ES"/>
        </w:rPr>
      </w:pPr>
      <w:r w:rsidRPr="00624CE4">
        <w:rPr>
          <w:rFonts w:ascii="Calibri" w:eastAsia="Calibri" w:hAnsi="Calibri" w:cs="Calibri"/>
          <w:sz w:val="22"/>
          <w:szCs w:val="22"/>
          <w:lang w:val="es-ES"/>
        </w:rPr>
        <w:t xml:space="preserve">Gracias por su liderazgo y por su compromiso con la mejora </w:t>
      </w:r>
      <w:r>
        <w:rPr>
          <w:rFonts w:ascii="Calibri" w:eastAsia="Calibri" w:hAnsi="Calibri" w:cs="Calibri"/>
          <w:sz w:val="22"/>
          <w:szCs w:val="22"/>
          <w:lang w:val="es-ES"/>
        </w:rPr>
        <w:t>de la</w:t>
      </w:r>
      <w:r w:rsidRPr="00624CE4">
        <w:rPr>
          <w:rFonts w:ascii="Calibri" w:eastAsia="Calibri" w:hAnsi="Calibri" w:cs="Calibri"/>
          <w:sz w:val="22"/>
          <w:szCs w:val="22"/>
          <w:lang w:val="es-ES"/>
        </w:rPr>
        <w:t xml:space="preserve"> salud para todas las personas.</w:t>
      </w:r>
    </w:p>
    <w:p w14:paraId="5AC1C3FF" w14:textId="0A30528D" w:rsidR="24275BFA" w:rsidRPr="00624CE4" w:rsidRDefault="00624CE4" w:rsidP="1AF0FB90">
      <w:pPr>
        <w:rPr>
          <w:rFonts w:ascii="Calibri" w:eastAsia="Calibri" w:hAnsi="Calibri" w:cs="Calibri"/>
          <w:sz w:val="22"/>
          <w:szCs w:val="22"/>
          <w:lang w:val="es-ES"/>
        </w:rPr>
      </w:pPr>
      <w:r w:rsidRPr="00624CE4">
        <w:rPr>
          <w:rFonts w:ascii="Calibri" w:eastAsia="Calibri" w:hAnsi="Calibri" w:cs="Calibri"/>
          <w:sz w:val="22"/>
          <w:szCs w:val="22"/>
          <w:lang w:val="es-ES"/>
        </w:rPr>
        <w:t>Atentamente,</w:t>
      </w:r>
    </w:p>
    <w:p w14:paraId="5E6A1E59" w14:textId="5CD166B5" w:rsidR="24275BFA" w:rsidRPr="00624CE4" w:rsidRDefault="1AF0FB90" w:rsidP="1AF0FB90">
      <w:pPr>
        <w:rPr>
          <w:sz w:val="20"/>
          <w:szCs w:val="20"/>
          <w:lang w:val="es-ES"/>
        </w:rPr>
      </w:pPr>
      <w:r w:rsidRPr="00624CE4">
        <w:rPr>
          <w:sz w:val="20"/>
          <w:szCs w:val="20"/>
          <w:highlight w:val="yellow"/>
          <w:lang w:val="es-ES"/>
        </w:rPr>
        <w:t>[</w:t>
      </w:r>
      <w:r w:rsidR="00624CE4" w:rsidRPr="00624CE4">
        <w:rPr>
          <w:sz w:val="20"/>
          <w:szCs w:val="20"/>
          <w:highlight w:val="yellow"/>
          <w:lang w:val="es-ES"/>
        </w:rPr>
        <w:t>Nombre</w:t>
      </w:r>
      <w:r w:rsidRPr="00624CE4">
        <w:rPr>
          <w:sz w:val="20"/>
          <w:szCs w:val="20"/>
          <w:highlight w:val="yellow"/>
          <w:lang w:val="es-ES"/>
        </w:rPr>
        <w:t>][</w:t>
      </w:r>
      <w:r w:rsidR="00624CE4" w:rsidRPr="00624CE4">
        <w:rPr>
          <w:sz w:val="20"/>
          <w:szCs w:val="20"/>
          <w:highlight w:val="yellow"/>
          <w:lang w:val="es-ES"/>
        </w:rPr>
        <w:t>Cargo</w:t>
      </w:r>
      <w:r w:rsidRPr="00624CE4">
        <w:rPr>
          <w:sz w:val="20"/>
          <w:szCs w:val="20"/>
          <w:highlight w:val="yellow"/>
          <w:lang w:val="es-ES"/>
        </w:rPr>
        <w:t>] [</w:t>
      </w:r>
      <w:r w:rsidR="00624CE4">
        <w:rPr>
          <w:sz w:val="20"/>
          <w:szCs w:val="20"/>
          <w:highlight w:val="yellow"/>
          <w:lang w:val="es-ES"/>
        </w:rPr>
        <w:t>Organización</w:t>
      </w:r>
      <w:r w:rsidRPr="00624CE4">
        <w:rPr>
          <w:sz w:val="20"/>
          <w:szCs w:val="20"/>
          <w:highlight w:val="yellow"/>
          <w:lang w:val="es-ES"/>
        </w:rPr>
        <w:t xml:space="preserve">] [Email / </w:t>
      </w:r>
      <w:r w:rsidR="00624CE4">
        <w:rPr>
          <w:sz w:val="20"/>
          <w:szCs w:val="20"/>
          <w:highlight w:val="yellow"/>
          <w:lang w:val="es-ES"/>
        </w:rPr>
        <w:t>Móvil</w:t>
      </w:r>
      <w:r w:rsidRPr="00624CE4">
        <w:rPr>
          <w:sz w:val="20"/>
          <w:szCs w:val="20"/>
          <w:highlight w:val="yellow"/>
          <w:lang w:val="es-ES"/>
        </w:rPr>
        <w:t>]</w:t>
      </w:r>
    </w:p>
    <w:p w14:paraId="4550F335" w14:textId="42330D1B" w:rsidR="24275BFA" w:rsidRPr="00624CE4" w:rsidRDefault="24275BFA" w:rsidP="24275BFA">
      <w:pPr>
        <w:rPr>
          <w:sz w:val="20"/>
          <w:szCs w:val="20"/>
          <w:lang w:val="es-ES"/>
        </w:rPr>
      </w:pPr>
    </w:p>
    <w:p w14:paraId="11C4B8A9" w14:textId="5753FE76" w:rsidR="24275BFA" w:rsidRPr="00624CE4" w:rsidRDefault="24275BFA" w:rsidP="24275BFA">
      <w:pPr>
        <w:rPr>
          <w:sz w:val="20"/>
          <w:szCs w:val="20"/>
          <w:lang w:val="es-ES"/>
        </w:rPr>
      </w:pPr>
    </w:p>
    <w:p w14:paraId="2BA23A61" w14:textId="6FCC48DD" w:rsidR="24275BFA" w:rsidRPr="00624CE4" w:rsidRDefault="24275BFA" w:rsidP="24275BFA">
      <w:pPr>
        <w:rPr>
          <w:sz w:val="20"/>
          <w:szCs w:val="20"/>
          <w:lang w:val="es-ES"/>
        </w:rPr>
      </w:pPr>
    </w:p>
    <w:p w14:paraId="4FEE00FF" w14:textId="36F26F74" w:rsidR="24275BFA" w:rsidRPr="00624CE4" w:rsidRDefault="24275BFA" w:rsidP="24275BFA">
      <w:pPr>
        <w:rPr>
          <w:sz w:val="20"/>
          <w:szCs w:val="20"/>
          <w:lang w:val="es-ES"/>
        </w:rPr>
      </w:pPr>
    </w:p>
    <w:p w14:paraId="1049C523" w14:textId="5035D359" w:rsidR="24275BFA" w:rsidRPr="00624CE4" w:rsidRDefault="24275BFA" w:rsidP="24275BFA">
      <w:pPr>
        <w:rPr>
          <w:sz w:val="20"/>
          <w:szCs w:val="20"/>
          <w:lang w:val="es-ES"/>
        </w:rPr>
      </w:pPr>
    </w:p>
    <w:p w14:paraId="68CFC221" w14:textId="5BA2EFB6" w:rsidR="2A4CEFD2" w:rsidRPr="00624CE4" w:rsidRDefault="2A4CEFD2" w:rsidP="2A4CEFD2">
      <w:pPr>
        <w:rPr>
          <w:sz w:val="20"/>
          <w:szCs w:val="20"/>
          <w:lang w:val="es-ES"/>
        </w:rPr>
      </w:pPr>
    </w:p>
    <w:p w14:paraId="36DD6841" w14:textId="18D8D1D7" w:rsidR="2A4CEFD2" w:rsidRPr="00624CE4" w:rsidRDefault="2A4CEFD2" w:rsidP="2A4CEFD2">
      <w:pPr>
        <w:rPr>
          <w:sz w:val="20"/>
          <w:szCs w:val="20"/>
          <w:lang w:val="es-ES"/>
        </w:rPr>
      </w:pPr>
    </w:p>
    <w:p w14:paraId="6EB031D4" w14:textId="638CC4ED" w:rsidR="2A4CEFD2" w:rsidRPr="00624CE4" w:rsidRDefault="2A4CEFD2" w:rsidP="2A4CEFD2">
      <w:pPr>
        <w:rPr>
          <w:sz w:val="20"/>
          <w:szCs w:val="20"/>
          <w:lang w:val="es-ES"/>
        </w:rPr>
      </w:pPr>
    </w:p>
    <w:p w14:paraId="6744DF81" w14:textId="317AC9B9" w:rsidR="24275BFA" w:rsidRPr="00624CE4" w:rsidRDefault="24275BFA" w:rsidP="24275BFA">
      <w:pPr>
        <w:rPr>
          <w:sz w:val="20"/>
          <w:szCs w:val="20"/>
          <w:lang w:val="es-ES"/>
        </w:rPr>
      </w:pPr>
    </w:p>
    <w:p w14:paraId="53D4FB2A" w14:textId="38C8EB0F" w:rsidR="24275BFA" w:rsidRPr="00624CE4" w:rsidRDefault="24275BFA" w:rsidP="24275BFA">
      <w:pPr>
        <w:rPr>
          <w:sz w:val="20"/>
          <w:szCs w:val="20"/>
          <w:lang w:val="es-ES"/>
        </w:rPr>
      </w:pPr>
    </w:p>
    <w:sectPr w:rsidR="24275BFA" w:rsidRPr="00624C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m/C6mGJeQTWOW1" int2:id="1hQsH244">
      <int2:state int2:value="Rejected" int2:type="spell"/>
    </int2:textHash>
    <int2:textHash int2:hashCode="hq1Jwh9RgTVmlB" int2:id="ZMQCpFvt">
      <int2:state int2:value="Rejected" int2:type="spell"/>
    </int2:textHash>
    <int2:textHash int2:hashCode="JgtY6hJIkityHB" int2:id="vZMSfLYw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773AF0"/>
    <w:multiLevelType w:val="multilevel"/>
    <w:tmpl w:val="944A640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DDA5BB"/>
    <w:multiLevelType w:val="hybridMultilevel"/>
    <w:tmpl w:val="3662BAB6"/>
    <w:lvl w:ilvl="0" w:tplc="05444C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ECB6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52AB7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44C0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B4D9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F0E0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906E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18F1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9C834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E972A1"/>
    <w:multiLevelType w:val="hybridMultilevel"/>
    <w:tmpl w:val="18863A46"/>
    <w:lvl w:ilvl="0" w:tplc="141CF7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93088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19E87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2C1E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FCB6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D7EB1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E053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4A97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BD435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488B29"/>
    <w:multiLevelType w:val="hybridMultilevel"/>
    <w:tmpl w:val="B3CC0712"/>
    <w:lvl w:ilvl="0" w:tplc="A52283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AAA05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E4CE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64FC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FADC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3BA37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8CBB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44A2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A22B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685E79"/>
    <w:multiLevelType w:val="hybridMultilevel"/>
    <w:tmpl w:val="7AE2B4EE"/>
    <w:lvl w:ilvl="0" w:tplc="99AAA2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90E9F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229C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0A41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7CE7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1AEFD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3499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B6BF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4C24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3122396">
    <w:abstractNumId w:val="4"/>
  </w:num>
  <w:num w:numId="2" w16cid:durableId="649361656">
    <w:abstractNumId w:val="2"/>
  </w:num>
  <w:num w:numId="3" w16cid:durableId="787627670">
    <w:abstractNumId w:val="0"/>
  </w:num>
  <w:num w:numId="4" w16cid:durableId="1825703399">
    <w:abstractNumId w:val="3"/>
  </w:num>
  <w:num w:numId="5" w16cid:durableId="571737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575CD59"/>
    <w:rsid w:val="00354328"/>
    <w:rsid w:val="003804C6"/>
    <w:rsid w:val="00382A49"/>
    <w:rsid w:val="003C0FC4"/>
    <w:rsid w:val="00624CE4"/>
    <w:rsid w:val="0073EF1C"/>
    <w:rsid w:val="00790965"/>
    <w:rsid w:val="00BF9AE4"/>
    <w:rsid w:val="012EBC03"/>
    <w:rsid w:val="036188BA"/>
    <w:rsid w:val="03DB546D"/>
    <w:rsid w:val="0469F277"/>
    <w:rsid w:val="04F89967"/>
    <w:rsid w:val="051E232A"/>
    <w:rsid w:val="05C96FD4"/>
    <w:rsid w:val="05E1BEEC"/>
    <w:rsid w:val="065C76F3"/>
    <w:rsid w:val="06E42AC1"/>
    <w:rsid w:val="08123496"/>
    <w:rsid w:val="0908D9CD"/>
    <w:rsid w:val="0AE94348"/>
    <w:rsid w:val="0AF693FB"/>
    <w:rsid w:val="0BCE2A7A"/>
    <w:rsid w:val="0E74AEEF"/>
    <w:rsid w:val="0EC2A39A"/>
    <w:rsid w:val="0EDF632F"/>
    <w:rsid w:val="0EEB583B"/>
    <w:rsid w:val="0F079FC2"/>
    <w:rsid w:val="0F9CAC96"/>
    <w:rsid w:val="1052CC08"/>
    <w:rsid w:val="11021299"/>
    <w:rsid w:val="1140C54D"/>
    <w:rsid w:val="126A4FC0"/>
    <w:rsid w:val="12B55F46"/>
    <w:rsid w:val="12CFEA6C"/>
    <w:rsid w:val="1348609C"/>
    <w:rsid w:val="136F54E1"/>
    <w:rsid w:val="14FAD04F"/>
    <w:rsid w:val="151372CF"/>
    <w:rsid w:val="153F966D"/>
    <w:rsid w:val="154BBA1E"/>
    <w:rsid w:val="155C8809"/>
    <w:rsid w:val="15A1B24C"/>
    <w:rsid w:val="15F80B32"/>
    <w:rsid w:val="16759DCB"/>
    <w:rsid w:val="16A281D0"/>
    <w:rsid w:val="16A29E99"/>
    <w:rsid w:val="17481128"/>
    <w:rsid w:val="17C678BB"/>
    <w:rsid w:val="18312F6A"/>
    <w:rsid w:val="1981C240"/>
    <w:rsid w:val="19AB3E3E"/>
    <w:rsid w:val="19C1A14C"/>
    <w:rsid w:val="1AA558D4"/>
    <w:rsid w:val="1AF0FB90"/>
    <w:rsid w:val="1B6F6138"/>
    <w:rsid w:val="1C78B741"/>
    <w:rsid w:val="1CCC9E0C"/>
    <w:rsid w:val="1D721F2C"/>
    <w:rsid w:val="1E03637E"/>
    <w:rsid w:val="1E17734D"/>
    <w:rsid w:val="1ECBD491"/>
    <w:rsid w:val="1FE660DF"/>
    <w:rsid w:val="208D9855"/>
    <w:rsid w:val="20916F35"/>
    <w:rsid w:val="20C3755B"/>
    <w:rsid w:val="20D34A78"/>
    <w:rsid w:val="20DF2836"/>
    <w:rsid w:val="21CE5BEC"/>
    <w:rsid w:val="225EB177"/>
    <w:rsid w:val="2270F226"/>
    <w:rsid w:val="230A0347"/>
    <w:rsid w:val="23DEF7CD"/>
    <w:rsid w:val="23EE7AAF"/>
    <w:rsid w:val="23F03CDF"/>
    <w:rsid w:val="24275BFA"/>
    <w:rsid w:val="24FE72EF"/>
    <w:rsid w:val="251DE3A1"/>
    <w:rsid w:val="25BC9695"/>
    <w:rsid w:val="25BCCEFA"/>
    <w:rsid w:val="25D9C268"/>
    <w:rsid w:val="2604519D"/>
    <w:rsid w:val="2760EECC"/>
    <w:rsid w:val="276456A9"/>
    <w:rsid w:val="27DBFD90"/>
    <w:rsid w:val="27DED3B7"/>
    <w:rsid w:val="28B1324B"/>
    <w:rsid w:val="28CC89DD"/>
    <w:rsid w:val="28DF60ED"/>
    <w:rsid w:val="2A4CEFD2"/>
    <w:rsid w:val="2A83482D"/>
    <w:rsid w:val="2A916171"/>
    <w:rsid w:val="2B204A14"/>
    <w:rsid w:val="2BA2A215"/>
    <w:rsid w:val="2BEADFB9"/>
    <w:rsid w:val="2BFF2C4A"/>
    <w:rsid w:val="2CB0B585"/>
    <w:rsid w:val="2D9A3032"/>
    <w:rsid w:val="2E79BBF0"/>
    <w:rsid w:val="2F2206F7"/>
    <w:rsid w:val="2F4B40D1"/>
    <w:rsid w:val="2F4B72B4"/>
    <w:rsid w:val="2F730A89"/>
    <w:rsid w:val="30983158"/>
    <w:rsid w:val="3137DAAB"/>
    <w:rsid w:val="31C060D5"/>
    <w:rsid w:val="31C7B5F0"/>
    <w:rsid w:val="31CD4F5B"/>
    <w:rsid w:val="32029B19"/>
    <w:rsid w:val="322AF524"/>
    <w:rsid w:val="32FDF7DA"/>
    <w:rsid w:val="331203FB"/>
    <w:rsid w:val="33B3F0E5"/>
    <w:rsid w:val="3657B14C"/>
    <w:rsid w:val="36C52B48"/>
    <w:rsid w:val="36DEDB34"/>
    <w:rsid w:val="3711BAF6"/>
    <w:rsid w:val="379DA48B"/>
    <w:rsid w:val="38727D53"/>
    <w:rsid w:val="3A7E2DE9"/>
    <w:rsid w:val="3A88F982"/>
    <w:rsid w:val="3AE365F6"/>
    <w:rsid w:val="3B3D2F4F"/>
    <w:rsid w:val="3B4DDBC7"/>
    <w:rsid w:val="3C342B0A"/>
    <w:rsid w:val="3C718FF9"/>
    <w:rsid w:val="3CBB0923"/>
    <w:rsid w:val="3CBFE584"/>
    <w:rsid w:val="3ECB47F5"/>
    <w:rsid w:val="3EE54AD7"/>
    <w:rsid w:val="400C4756"/>
    <w:rsid w:val="4039FB84"/>
    <w:rsid w:val="40434BA0"/>
    <w:rsid w:val="4062AB5C"/>
    <w:rsid w:val="4284856D"/>
    <w:rsid w:val="4299F4B1"/>
    <w:rsid w:val="43E48045"/>
    <w:rsid w:val="44B5DA1B"/>
    <w:rsid w:val="451C4C54"/>
    <w:rsid w:val="45327C53"/>
    <w:rsid w:val="454E839B"/>
    <w:rsid w:val="45DAE6E2"/>
    <w:rsid w:val="45DF0523"/>
    <w:rsid w:val="461757A5"/>
    <w:rsid w:val="468A38B8"/>
    <w:rsid w:val="469669EF"/>
    <w:rsid w:val="473CE22E"/>
    <w:rsid w:val="48E7903B"/>
    <w:rsid w:val="4932F103"/>
    <w:rsid w:val="493A9C44"/>
    <w:rsid w:val="4B8D1337"/>
    <w:rsid w:val="4C83C024"/>
    <w:rsid w:val="4D5E498A"/>
    <w:rsid w:val="4D73E175"/>
    <w:rsid w:val="4D7EE518"/>
    <w:rsid w:val="4E8791A1"/>
    <w:rsid w:val="4F6354F0"/>
    <w:rsid w:val="4FAAE43F"/>
    <w:rsid w:val="51BD9E97"/>
    <w:rsid w:val="53292E0F"/>
    <w:rsid w:val="54D82585"/>
    <w:rsid w:val="5575CD59"/>
    <w:rsid w:val="55F5952E"/>
    <w:rsid w:val="564A9EFF"/>
    <w:rsid w:val="5800A965"/>
    <w:rsid w:val="5969926C"/>
    <w:rsid w:val="597B4AD5"/>
    <w:rsid w:val="5A7DE0B4"/>
    <w:rsid w:val="5C2BA1A9"/>
    <w:rsid w:val="5C5DC520"/>
    <w:rsid w:val="5CEE6629"/>
    <w:rsid w:val="5CF39871"/>
    <w:rsid w:val="5D20498F"/>
    <w:rsid w:val="5D982306"/>
    <w:rsid w:val="5E3103F4"/>
    <w:rsid w:val="5E632683"/>
    <w:rsid w:val="61721FDF"/>
    <w:rsid w:val="61870EAD"/>
    <w:rsid w:val="623155D0"/>
    <w:rsid w:val="62508F80"/>
    <w:rsid w:val="638BE0AC"/>
    <w:rsid w:val="63EAFD15"/>
    <w:rsid w:val="652D7DB7"/>
    <w:rsid w:val="661C6AC2"/>
    <w:rsid w:val="66B4577D"/>
    <w:rsid w:val="67848EEA"/>
    <w:rsid w:val="67FB5D92"/>
    <w:rsid w:val="68292562"/>
    <w:rsid w:val="69317C5D"/>
    <w:rsid w:val="694A20EF"/>
    <w:rsid w:val="69807896"/>
    <w:rsid w:val="69CF58AD"/>
    <w:rsid w:val="6AE45D12"/>
    <w:rsid w:val="6AF29FA8"/>
    <w:rsid w:val="6B70FE3D"/>
    <w:rsid w:val="6C0C602F"/>
    <w:rsid w:val="6C6C36BD"/>
    <w:rsid w:val="6CA9C623"/>
    <w:rsid w:val="6D71A7AD"/>
    <w:rsid w:val="70816642"/>
    <w:rsid w:val="70863264"/>
    <w:rsid w:val="70960A17"/>
    <w:rsid w:val="712286F3"/>
    <w:rsid w:val="7152CA2C"/>
    <w:rsid w:val="71DAFE59"/>
    <w:rsid w:val="7282C70B"/>
    <w:rsid w:val="739C3C0A"/>
    <w:rsid w:val="746C90C0"/>
    <w:rsid w:val="749CDD82"/>
    <w:rsid w:val="74B921FF"/>
    <w:rsid w:val="7505DE95"/>
    <w:rsid w:val="752E8F34"/>
    <w:rsid w:val="755A3344"/>
    <w:rsid w:val="759ADAAF"/>
    <w:rsid w:val="760C02F6"/>
    <w:rsid w:val="764EBC49"/>
    <w:rsid w:val="770EE1E0"/>
    <w:rsid w:val="77303F18"/>
    <w:rsid w:val="77334D89"/>
    <w:rsid w:val="7736A5BC"/>
    <w:rsid w:val="775C6E0C"/>
    <w:rsid w:val="78180C4F"/>
    <w:rsid w:val="7839A091"/>
    <w:rsid w:val="7875F532"/>
    <w:rsid w:val="78A5276A"/>
    <w:rsid w:val="791E61AA"/>
    <w:rsid w:val="79A9905E"/>
    <w:rsid w:val="7A795B3D"/>
    <w:rsid w:val="7C1160D2"/>
    <w:rsid w:val="7D101798"/>
    <w:rsid w:val="7D2C9B35"/>
    <w:rsid w:val="7D34ED2E"/>
    <w:rsid w:val="7E3FB429"/>
    <w:rsid w:val="7ED62A50"/>
    <w:rsid w:val="7F201B74"/>
    <w:rsid w:val="7F4F45B7"/>
    <w:rsid w:val="7FF30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3894739"/>
  <w15:chartTrackingRefBased/>
  <w15:docId w15:val="{14D1E058-34F7-4397-974D-2EE4CF2D2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uiPriority w:val="9"/>
    <w:unhideWhenUsed/>
    <w:qFormat/>
    <w:rsid w:val="24275B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7736A5BC"/>
    <w:pPr>
      <w:ind w:left="720"/>
      <w:contextualSpacing/>
    </w:pPr>
  </w:style>
  <w:style w:type="paragraph" w:customStyle="1" w:styleId="paragraph">
    <w:name w:val="paragraph"/>
    <w:basedOn w:val="Normal"/>
    <w:uiPriority w:val="1"/>
    <w:rsid w:val="7736A5BC"/>
    <w:pPr>
      <w:spacing w:beforeAutospacing="1" w:after="60" w:afterAutospacing="1" w:line="240" w:lineRule="auto"/>
    </w:pPr>
    <w:rPr>
      <w:lang w:val="en-GB" w:eastAsia="en-GB"/>
    </w:rPr>
  </w:style>
  <w:style w:type="character" w:customStyle="1" w:styleId="normaltextrun">
    <w:name w:val="normaltextrun"/>
    <w:basedOn w:val="DefaultParagraphFont"/>
    <w:uiPriority w:val="1"/>
    <w:rsid w:val="7736A5BC"/>
    <w:rPr>
      <w:rFonts w:asciiTheme="minorHAnsi" w:eastAsiaTheme="minorEastAsia" w:hAnsiTheme="minorHAnsi" w:cstheme="minorBidi"/>
      <w:sz w:val="24"/>
      <w:szCs w:val="24"/>
    </w:rPr>
  </w:style>
  <w:style w:type="character" w:customStyle="1" w:styleId="eop">
    <w:name w:val="eop"/>
    <w:basedOn w:val="DefaultParagraphFont"/>
    <w:uiPriority w:val="1"/>
    <w:rsid w:val="7736A5BC"/>
    <w:rPr>
      <w:rFonts w:asciiTheme="minorHAnsi" w:eastAsiaTheme="minorEastAsia" w:hAnsiTheme="minorHAnsi" w:cstheme="minorBidi"/>
      <w:sz w:val="24"/>
      <w:szCs w:val="24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20/10/relationships/intelligence" Target="intelligence2.xml"/><Relationship Id="rId3" Type="http://schemas.openxmlformats.org/officeDocument/2006/relationships/settings" Target="settings.xml"/><Relationship Id="rId7" Type="http://schemas.microsoft.com/office/2019/05/relationships/documenttasks" Target="documenttasks/documenttasks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documenttasks/documenttasks1.xml><?xml version="1.0" encoding="utf-8"?>
<t:Tasks xmlns:t="http://schemas.microsoft.com/office/tasks/2019/documenttasks" xmlns:oel="http://schemas.microsoft.com/office/2019/extlst">
  <t:Task id="{26287D72-57EE-4151-98C7-41E65A1A0341}">
    <t:Anchor>
      <t:Comment id="823648504"/>
    </t:Anchor>
    <t:History>
      <t:Event id="{F7E4BE21-EC9F-4F9A-AA37-136973E0A5A2}" time="2026-07-29T13:19:19.804Z">
        <t:Attribution userId="S::gsanchez@ncdalliance.org::a9d78889-3fd4-4874-a909-50c5ac1f9437" userProvider="AD" userName="Gina Sanchez"/>
        <t:Anchor>
          <t:Comment id="81506498"/>
        </t:Anchor>
        <t:Create/>
      </t:Event>
      <t:Event id="{B35CD6CA-0307-4E02-BA5E-1B98E6122718}" time="2026-07-29T13:19:19.804Z">
        <t:Attribution userId="S::gsanchez@ncdalliance.org::a9d78889-3fd4-4874-a909-50c5ac1f9437" userProvider="AD" userName="Gina Sanchez"/>
        <t:Anchor>
          <t:Comment id="81506498"/>
        </t:Anchor>
        <t:Assign userId="S::fmcLaren@ncdalliance.org::b3592001-b24e-47d4-bbb4-e62b3fa43154" userProvider="AD" userName="Francesca McLaren"/>
      </t:Event>
      <t:Event id="{68848634-8EF5-49D8-93C2-E129F33E6D0A}" time="2026-07-29T13:19:19.804Z">
        <t:Attribution userId="S::gsanchez@ncdalliance.org::a9d78889-3fd4-4874-a909-50c5ac1f9437" userProvider="AD" userName="Gina Sanchez"/>
        <t:Anchor>
          <t:Comment id="81506498"/>
        </t:Anchor>
        <t:SetTitle title="@Francesca McLaren Guest user is me...don't know why it did that."/>
      </t:Event>
      <t:Event id="{7F740E9E-0823-43E5-B195-AD71753D4B74}" time="2026-07-29T13:55:03.502Z">
        <t:Attribution userId="S::fmclaren@ncdalliance.org::b3592001-b24e-47d4-bbb4-e62b3fa43154" userProvider="AD" userName="Francesca McLaren"/>
        <t:Progress percentComplete="100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549</Words>
  <Characters>3134</Characters>
  <Application>Microsoft Office Word</Application>
  <DocSecurity>0</DocSecurity>
  <Lines>26</Lines>
  <Paragraphs>7</Paragraphs>
  <ScaleCrop>false</ScaleCrop>
  <Company/>
  <LinksUpToDate>false</LinksUpToDate>
  <CharactersWithSpaces>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McLaren</dc:creator>
  <cp:keywords/>
  <dc:description/>
  <cp:lastModifiedBy>Beltran de Santiago</cp:lastModifiedBy>
  <cp:revision>2</cp:revision>
  <dcterms:created xsi:type="dcterms:W3CDTF">2026-08-06T10:30:00Z</dcterms:created>
  <dcterms:modified xsi:type="dcterms:W3CDTF">2026-08-06T10:30:00Z</dcterms:modified>
</cp:coreProperties>
</file>