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B0FFF8" w14:textId="2CD26668" w:rsidR="00354328" w:rsidRPr="00BE12E9" w:rsidRDefault="1AF0FB90" w:rsidP="1AF0FB90">
      <w:pPr>
        <w:rPr>
          <w:rFonts w:ascii="Calibri" w:eastAsia="Calibri" w:hAnsi="Calibri" w:cs="Calibri"/>
          <w:sz w:val="22"/>
          <w:szCs w:val="22"/>
          <w:highlight w:val="yellow"/>
          <w:lang w:val="es-ES"/>
        </w:rPr>
      </w:pPr>
      <w:r w:rsidRPr="00BE12E9">
        <w:rPr>
          <w:rFonts w:ascii="Calibri" w:eastAsia="Calibri" w:hAnsi="Calibri" w:cs="Calibri"/>
          <w:sz w:val="22"/>
          <w:szCs w:val="22"/>
          <w:highlight w:val="yellow"/>
          <w:lang w:val="es-ES"/>
        </w:rPr>
        <w:t>[</w:t>
      </w:r>
      <w:r w:rsidR="00BE12E9" w:rsidRPr="00BE12E9">
        <w:rPr>
          <w:rFonts w:ascii="Calibri" w:eastAsia="Calibri" w:hAnsi="Calibri" w:cs="Calibri"/>
          <w:sz w:val="22"/>
          <w:szCs w:val="22"/>
          <w:highlight w:val="yellow"/>
          <w:lang w:val="es-ES"/>
        </w:rPr>
        <w:t>L'en-tête de lettre de votre organisation</w:t>
      </w:r>
      <w:r w:rsidRPr="00BE12E9">
        <w:rPr>
          <w:rFonts w:ascii="Calibri" w:eastAsia="Calibri" w:hAnsi="Calibri" w:cs="Calibri"/>
          <w:sz w:val="22"/>
          <w:szCs w:val="22"/>
          <w:highlight w:val="yellow"/>
          <w:lang w:val="es-ES"/>
        </w:rPr>
        <w:t xml:space="preserve">] </w:t>
      </w:r>
    </w:p>
    <w:p w14:paraId="20C41A01" w14:textId="30E8A8E6" w:rsidR="00354328" w:rsidRPr="002A351A" w:rsidRDefault="1AF0FB90" w:rsidP="1AF0FB90">
      <w:pPr>
        <w:jc w:val="right"/>
        <w:rPr>
          <w:rFonts w:ascii="Calibri" w:eastAsia="Calibri" w:hAnsi="Calibri" w:cs="Calibri"/>
          <w:sz w:val="22"/>
          <w:szCs w:val="22"/>
          <w:highlight w:val="yellow"/>
          <w:lang w:val="es-ES"/>
        </w:rPr>
      </w:pPr>
      <w:r w:rsidRPr="002A351A">
        <w:rPr>
          <w:rFonts w:ascii="Calibri" w:eastAsia="Calibri" w:hAnsi="Calibri" w:cs="Calibri"/>
          <w:sz w:val="22"/>
          <w:szCs w:val="22"/>
          <w:highlight w:val="yellow"/>
          <w:lang w:val="es-ES"/>
        </w:rPr>
        <w:t>[</w:t>
      </w:r>
      <w:r w:rsidR="00BE12E9" w:rsidRPr="002A351A">
        <w:rPr>
          <w:rFonts w:ascii="Calibri" w:eastAsia="Calibri" w:hAnsi="Calibri" w:cs="Calibri"/>
          <w:sz w:val="22"/>
          <w:szCs w:val="22"/>
          <w:highlight w:val="yellow"/>
          <w:lang w:val="es-ES"/>
        </w:rPr>
        <w:t>Adresse de l'expéditeur</w:t>
      </w:r>
      <w:r w:rsidRPr="002A351A">
        <w:rPr>
          <w:rFonts w:ascii="Calibri" w:eastAsia="Calibri" w:hAnsi="Calibri" w:cs="Calibri"/>
          <w:sz w:val="22"/>
          <w:szCs w:val="22"/>
          <w:highlight w:val="yellow"/>
          <w:lang w:val="es-ES"/>
        </w:rPr>
        <w:t>]</w:t>
      </w:r>
    </w:p>
    <w:p w14:paraId="73BFF9FC" w14:textId="286C07ED" w:rsidR="00354328" w:rsidRPr="002A351A" w:rsidRDefault="1AF0FB90" w:rsidP="1AF0FB90">
      <w:pPr>
        <w:rPr>
          <w:rFonts w:ascii="Calibri" w:eastAsia="Calibri" w:hAnsi="Calibri" w:cs="Calibri"/>
          <w:sz w:val="22"/>
          <w:szCs w:val="22"/>
          <w:highlight w:val="yellow"/>
          <w:lang w:val="es-ES"/>
        </w:rPr>
      </w:pPr>
      <w:r w:rsidRPr="002A351A">
        <w:rPr>
          <w:rFonts w:ascii="Calibri" w:eastAsia="Calibri" w:hAnsi="Calibri" w:cs="Calibri"/>
          <w:sz w:val="22"/>
          <w:szCs w:val="22"/>
          <w:highlight w:val="yellow"/>
          <w:lang w:val="es-ES"/>
        </w:rPr>
        <w:t xml:space="preserve">[Date] </w:t>
      </w:r>
    </w:p>
    <w:p w14:paraId="6783BD52" w14:textId="1BB9727E" w:rsidR="00BE12E9" w:rsidRPr="00BE12E9" w:rsidRDefault="00BE12E9" w:rsidP="1AF0FB90">
      <w:pPr>
        <w:rPr>
          <w:rFonts w:ascii="Calibri" w:eastAsia="Calibri" w:hAnsi="Calibri" w:cs="Calibri"/>
          <w:b/>
          <w:bCs/>
          <w:sz w:val="22"/>
          <w:szCs w:val="22"/>
          <w:lang w:val="es-ES"/>
        </w:rPr>
      </w:pPr>
      <w:r w:rsidRPr="00BE12E9">
        <w:rPr>
          <w:rFonts w:ascii="Calibri" w:eastAsia="Calibri" w:hAnsi="Calibri" w:cs="Calibri"/>
          <w:b/>
          <w:bCs/>
          <w:sz w:val="22"/>
          <w:szCs w:val="22"/>
          <w:lang w:val="es-ES"/>
        </w:rPr>
        <w:t xml:space="preserve">Objet : Troisième </w:t>
      </w:r>
      <w:r w:rsidR="007D2020">
        <w:rPr>
          <w:rFonts w:ascii="Calibri" w:eastAsia="Calibri" w:hAnsi="Calibri" w:cs="Calibri"/>
          <w:b/>
          <w:bCs/>
          <w:sz w:val="22"/>
          <w:szCs w:val="22"/>
          <w:lang w:val="es-ES"/>
        </w:rPr>
        <w:t>D</w:t>
      </w:r>
      <w:r w:rsidRPr="00BE12E9">
        <w:rPr>
          <w:rFonts w:ascii="Calibri" w:eastAsia="Calibri" w:hAnsi="Calibri" w:cs="Calibri"/>
          <w:b/>
          <w:bCs/>
          <w:sz w:val="22"/>
          <w:szCs w:val="22"/>
          <w:lang w:val="es-ES"/>
        </w:rPr>
        <w:t>ialogue international sur le financement durable pour les MNT et la santé mentale</w:t>
      </w:r>
    </w:p>
    <w:p w14:paraId="346C650D" w14:textId="6F80042A" w:rsidR="2B204A14" w:rsidRPr="00BE12E9" w:rsidRDefault="00BE12E9" w:rsidP="1AF0FB90">
      <w:pPr>
        <w:rPr>
          <w:rFonts w:ascii="Calibri" w:eastAsia="Calibri" w:hAnsi="Calibri" w:cs="Calibri"/>
          <w:sz w:val="22"/>
          <w:szCs w:val="22"/>
          <w:lang w:val="es-ES"/>
        </w:rPr>
      </w:pPr>
      <w:r w:rsidRPr="00BE12E9">
        <w:rPr>
          <w:rFonts w:ascii="Calibri" w:eastAsia="Calibri" w:hAnsi="Calibri" w:cs="Calibri"/>
          <w:sz w:val="22"/>
          <w:szCs w:val="22"/>
          <w:lang w:val="es-ES"/>
        </w:rPr>
        <w:t>Votre Excellence</w:t>
      </w:r>
      <w:r w:rsidRPr="00BE12E9">
        <w:rPr>
          <w:rFonts w:ascii="Calibri" w:eastAsia="Calibri" w:hAnsi="Calibri" w:cs="Calibri"/>
          <w:sz w:val="22"/>
          <w:szCs w:val="22"/>
          <w:highlight w:val="yellow"/>
          <w:lang w:val="es-ES"/>
        </w:rPr>
        <w:t xml:space="preserve"> </w:t>
      </w:r>
      <w:r w:rsidR="1AF0FB90" w:rsidRPr="00BE12E9">
        <w:rPr>
          <w:rFonts w:ascii="Calibri" w:eastAsia="Calibri" w:hAnsi="Calibri" w:cs="Calibri"/>
          <w:sz w:val="22"/>
          <w:szCs w:val="22"/>
          <w:highlight w:val="yellow"/>
          <w:lang w:val="es-ES"/>
        </w:rPr>
        <w:t>[</w:t>
      </w:r>
      <w:r w:rsidRPr="00BE12E9">
        <w:rPr>
          <w:rFonts w:ascii="Calibri" w:eastAsia="Calibri" w:hAnsi="Calibri" w:cs="Calibri"/>
          <w:sz w:val="22"/>
          <w:szCs w:val="22"/>
          <w:highlight w:val="yellow"/>
          <w:lang w:val="es-ES"/>
        </w:rPr>
        <w:t>nom du contact (qu'il s'agisse d'un représentant du gouvernement à la capitale ou d'un membre de la mission des Nations unies) ; n'hésitez pas à adapter la formule de politesse en conséquence</w:t>
      </w:r>
      <w:r w:rsidR="1AF0FB90" w:rsidRPr="00BE12E9">
        <w:rPr>
          <w:rFonts w:ascii="Calibri" w:eastAsia="Calibri" w:hAnsi="Calibri" w:cs="Calibri"/>
          <w:sz w:val="22"/>
          <w:szCs w:val="22"/>
          <w:highlight w:val="yellow"/>
          <w:lang w:val="es-ES"/>
        </w:rPr>
        <w:t>]</w:t>
      </w:r>
    </w:p>
    <w:p w14:paraId="0991C07E" w14:textId="7F87C2C6" w:rsidR="007D2020" w:rsidRDefault="00BE12E9" w:rsidP="770EE1E0">
      <w:pPr>
        <w:rPr>
          <w:rFonts w:ascii="Calibri" w:eastAsia="Calibri" w:hAnsi="Calibri" w:cs="Calibri"/>
          <w:sz w:val="22"/>
          <w:szCs w:val="22"/>
          <w:lang w:val="es-ES"/>
        </w:rPr>
      </w:pPr>
      <w:r w:rsidRPr="007D2020">
        <w:rPr>
          <w:rFonts w:ascii="Calibri" w:eastAsia="Calibri" w:hAnsi="Calibri" w:cs="Calibri"/>
          <w:sz w:val="22"/>
          <w:szCs w:val="22"/>
          <w:lang w:val="es-ES"/>
        </w:rPr>
        <w:t xml:space="preserve">Je vous écris au nom de </w:t>
      </w:r>
      <w:r w:rsidRPr="007D2020">
        <w:rPr>
          <w:rFonts w:ascii="Calibri" w:eastAsia="Calibri" w:hAnsi="Calibri" w:cs="Calibri"/>
          <w:sz w:val="22"/>
          <w:szCs w:val="22"/>
          <w:highlight w:val="yellow"/>
          <w:lang w:val="es-ES"/>
        </w:rPr>
        <w:t>[nom(s) de l'organisation] [et de l'Alliance sur les MNT – à mentionner si cela peut être utile]</w:t>
      </w:r>
      <w:r w:rsidR="1AF0FB90" w:rsidRPr="007D2020">
        <w:rPr>
          <w:rFonts w:ascii="Calibri" w:eastAsia="Calibri" w:hAnsi="Calibri" w:cs="Calibri"/>
          <w:sz w:val="22"/>
          <w:szCs w:val="22"/>
          <w:lang w:val="es-ES"/>
        </w:rPr>
        <w:t xml:space="preserve">, </w:t>
      </w:r>
      <w:r w:rsidR="007D2020" w:rsidRPr="007D2020">
        <w:rPr>
          <w:rFonts w:ascii="Calibri" w:eastAsia="Calibri" w:hAnsi="Calibri" w:cs="Calibri"/>
          <w:sz w:val="22"/>
          <w:szCs w:val="22"/>
          <w:lang w:val="es-ES"/>
        </w:rPr>
        <w:t>au sujet du</w:t>
      </w:r>
      <w:r w:rsidR="007D2020" w:rsidRPr="007D2020">
        <w:rPr>
          <w:rFonts w:ascii="Calibri" w:eastAsia="Calibri" w:hAnsi="Calibri" w:cs="Calibri"/>
          <w:b/>
          <w:bCs/>
          <w:sz w:val="22"/>
          <w:szCs w:val="22"/>
          <w:lang w:val="es-ES"/>
        </w:rPr>
        <w:t xml:space="preserve"> </w:t>
      </w:r>
      <w:r w:rsidR="007D2020" w:rsidRPr="007D2020">
        <w:rPr>
          <w:rFonts w:ascii="Calibri" w:eastAsia="Calibri" w:hAnsi="Calibri" w:cs="Calibri"/>
          <w:sz w:val="22"/>
          <w:szCs w:val="22"/>
          <w:lang w:val="es-ES"/>
        </w:rPr>
        <w:t xml:space="preserve">troisième </w:t>
      </w:r>
      <w:r w:rsidR="007D2020">
        <w:rPr>
          <w:rFonts w:ascii="Calibri" w:eastAsia="Calibri" w:hAnsi="Calibri" w:cs="Calibri"/>
          <w:sz w:val="22"/>
          <w:szCs w:val="22"/>
          <w:lang w:val="es-ES"/>
        </w:rPr>
        <w:t>D</w:t>
      </w:r>
      <w:r w:rsidR="007D2020" w:rsidRPr="007D2020">
        <w:rPr>
          <w:rFonts w:ascii="Calibri" w:eastAsia="Calibri" w:hAnsi="Calibri" w:cs="Calibri"/>
          <w:sz w:val="22"/>
          <w:szCs w:val="22"/>
          <w:lang w:val="es-ES"/>
        </w:rPr>
        <w:t xml:space="preserve">ialogue international sur le financement durable pour les MNT et la santé mentale, organisé par le gouvernement des Philippines, en collaboration avec l'Organisation mondiale de la Santé et la Banque asiatique de développement, qui se tiendra à Manille du </w:t>
      </w:r>
      <w:r w:rsidR="00BA493D">
        <w:rPr>
          <w:rFonts w:ascii="Calibri" w:eastAsia="Calibri" w:hAnsi="Calibri" w:cs="Calibri"/>
          <w:sz w:val="22"/>
          <w:szCs w:val="22"/>
          <w:lang w:val="es-ES"/>
        </w:rPr>
        <w:t>16</w:t>
      </w:r>
      <w:r w:rsidR="007D2020" w:rsidRPr="007D2020">
        <w:rPr>
          <w:rFonts w:ascii="Calibri" w:eastAsia="Calibri" w:hAnsi="Calibri" w:cs="Calibri"/>
          <w:sz w:val="22"/>
          <w:szCs w:val="22"/>
          <w:lang w:val="es-ES"/>
        </w:rPr>
        <w:t xml:space="preserve"> au </w:t>
      </w:r>
      <w:r w:rsidR="00BA493D">
        <w:rPr>
          <w:rFonts w:ascii="Calibri" w:eastAsia="Calibri" w:hAnsi="Calibri" w:cs="Calibri"/>
          <w:sz w:val="22"/>
          <w:szCs w:val="22"/>
          <w:lang w:val="es-ES"/>
        </w:rPr>
        <w:t>18</w:t>
      </w:r>
      <w:r w:rsidR="007D2020" w:rsidRPr="007D2020">
        <w:rPr>
          <w:rFonts w:ascii="Calibri" w:eastAsia="Calibri" w:hAnsi="Calibri" w:cs="Calibri"/>
          <w:sz w:val="22"/>
          <w:szCs w:val="22"/>
          <w:lang w:val="es-ES"/>
        </w:rPr>
        <w:t xml:space="preserve"> </w:t>
      </w:r>
      <w:r w:rsidR="00BA493D">
        <w:rPr>
          <w:rFonts w:ascii="Calibri" w:eastAsia="Calibri" w:hAnsi="Calibri" w:cs="Calibri"/>
          <w:sz w:val="22"/>
          <w:szCs w:val="22"/>
          <w:lang w:val="es-ES"/>
        </w:rPr>
        <w:t>février</w:t>
      </w:r>
      <w:r w:rsidR="007D2020" w:rsidRPr="007D2020">
        <w:rPr>
          <w:rFonts w:ascii="Calibri" w:eastAsia="Calibri" w:hAnsi="Calibri" w:cs="Calibri"/>
          <w:sz w:val="22"/>
          <w:szCs w:val="22"/>
          <w:lang w:val="es-ES"/>
        </w:rPr>
        <w:t xml:space="preserve"> 202</w:t>
      </w:r>
      <w:r w:rsidR="002A351A">
        <w:rPr>
          <w:rFonts w:ascii="Calibri" w:eastAsia="Calibri" w:hAnsi="Calibri" w:cs="Calibri"/>
          <w:sz w:val="22"/>
          <w:szCs w:val="22"/>
          <w:lang w:val="es-ES"/>
        </w:rPr>
        <w:t>7</w:t>
      </w:r>
      <w:r w:rsidR="007D2020" w:rsidRPr="007D2020">
        <w:rPr>
          <w:rFonts w:ascii="Calibri" w:eastAsia="Calibri" w:hAnsi="Calibri" w:cs="Calibri"/>
          <w:sz w:val="22"/>
          <w:szCs w:val="22"/>
          <w:lang w:val="es-ES"/>
        </w:rPr>
        <w:t>.</w:t>
      </w:r>
    </w:p>
    <w:p w14:paraId="059566F6" w14:textId="6102ED3B" w:rsidR="007D2020" w:rsidRPr="007D2020" w:rsidRDefault="007D2020" w:rsidP="1AF0FB90">
      <w:pPr>
        <w:rPr>
          <w:rFonts w:ascii="Calibri" w:eastAsia="Calibri" w:hAnsi="Calibri" w:cs="Calibri"/>
          <w:sz w:val="22"/>
          <w:szCs w:val="22"/>
          <w:lang w:val="es-ES"/>
        </w:rPr>
      </w:pPr>
      <w:r w:rsidRPr="007D2020">
        <w:rPr>
          <w:rFonts w:ascii="Calibri" w:eastAsia="Calibri" w:hAnsi="Calibri" w:cs="Calibri"/>
          <w:sz w:val="22"/>
          <w:szCs w:val="22"/>
          <w:lang w:val="es-ES"/>
        </w:rPr>
        <w:t xml:space="preserve">Les MNT sont la première cause de décès et d’invalidité dans le monde. Les cinq principales (maladies cardiovasculaires, maladies pulmonaires, diabète, cancer, troubles mentaux et neurologiques) entraînent à elles seules près de 2 000 milliards de dollars de pertes économiques chaque année, en raison des décès prématurés, des pertes de productivité et des coûts de santé. Sans investissements opportuns, ce fardeau ne fera que s’alourdir. Les médicaments, les tests de dépistage et autres produits de santé rentables destinés à la prise en charge des MNT restent exclus de nombreux régimes nationaux d’assurance maladie. À l’échelle mondiale, les dépenses directes à la charge des patients liées aux MNT sont estimées à deux fois celles associées aux maladies infectieuses. Pourtant, la plupart des pays n’y consacrent actuellement que 0,26% à 0,46% de leur revenu national brut (RNB), bien en deçà des 1,1% à 1,7% nécessaires pour assurer, dans le cadre des soins primaires, un ensemble de 13 médicaments essentiels </w:t>
      </w:r>
      <w:r w:rsidR="00FB3F0C">
        <w:rPr>
          <w:rFonts w:ascii="Calibri" w:eastAsia="Calibri" w:hAnsi="Calibri" w:cs="Calibri"/>
          <w:sz w:val="22"/>
          <w:szCs w:val="22"/>
          <w:lang w:val="es-ES"/>
        </w:rPr>
        <w:t>contre</w:t>
      </w:r>
      <w:r w:rsidRPr="007D2020">
        <w:rPr>
          <w:rFonts w:ascii="Calibri" w:eastAsia="Calibri" w:hAnsi="Calibri" w:cs="Calibri"/>
          <w:sz w:val="22"/>
          <w:szCs w:val="22"/>
          <w:lang w:val="es-ES"/>
        </w:rPr>
        <w:t xml:space="preserve"> les MNT et les troubles de santé mentale.</w:t>
      </w:r>
    </w:p>
    <w:p w14:paraId="28270256" w14:textId="77777777" w:rsidR="008F4EFA" w:rsidRPr="003227B6" w:rsidRDefault="008F4EFA" w:rsidP="1AF0FB90">
      <w:pPr>
        <w:rPr>
          <w:rFonts w:ascii="Calibri" w:eastAsia="Calibri" w:hAnsi="Calibri" w:cs="Calibri"/>
          <w:sz w:val="22"/>
          <w:szCs w:val="22"/>
          <w:lang w:val="es-ES"/>
        </w:rPr>
      </w:pPr>
      <w:r w:rsidRPr="008F4EFA">
        <w:rPr>
          <w:rFonts w:ascii="Calibri" w:eastAsia="Calibri" w:hAnsi="Calibri" w:cs="Calibri"/>
          <w:sz w:val="22"/>
          <w:szCs w:val="22"/>
          <w:lang w:val="es-ES"/>
        </w:rPr>
        <w:t xml:space="preserve">Ce dialogue constitue une plateforme essentielle pour aborder l’accès équitable aux médicaments et aux dispositifs médicaux, l’un des principaux obstacles à la lutte contre les MNT à l’échelle mondiale. </w:t>
      </w:r>
      <w:r w:rsidRPr="003227B6">
        <w:rPr>
          <w:rFonts w:ascii="Calibri" w:eastAsia="Calibri" w:hAnsi="Calibri" w:cs="Calibri"/>
          <w:sz w:val="22"/>
          <w:szCs w:val="22"/>
          <w:lang w:val="es-ES"/>
        </w:rPr>
        <w:t>Ce Dialogue débouchera sur trois résultats majeurs : 1) la Déclaration de Manille, qui renforcera les engagements politiques sur l'accès aux médicaments ; 2) une initiative régionale visant à améliorer la coordination en matière d'accès aux médicaments pour les MNT dans le cadre du « Access Pivot » de 2026 ; 3) le Guide pratique sur le financement durable, qui fournira des orientations techniques pour accroître les investissements dans les MNT.</w:t>
      </w:r>
    </w:p>
    <w:p w14:paraId="05E895D0" w14:textId="31C5C75D" w:rsidR="003227B6" w:rsidRPr="003227B6" w:rsidRDefault="003227B6" w:rsidP="003227B6">
      <w:pPr>
        <w:rPr>
          <w:rFonts w:ascii="Calibri" w:eastAsia="Calibri" w:hAnsi="Calibri" w:cs="Calibri"/>
          <w:sz w:val="22"/>
          <w:szCs w:val="22"/>
          <w:lang w:val="es-ES"/>
        </w:rPr>
      </w:pPr>
      <w:r w:rsidRPr="003227B6">
        <w:rPr>
          <w:rFonts w:ascii="Calibri" w:eastAsia="Calibri" w:hAnsi="Calibri" w:cs="Calibri"/>
          <w:sz w:val="22"/>
          <w:szCs w:val="22"/>
          <w:lang w:val="es-ES"/>
        </w:rPr>
        <w:t>Un investissement accru dans les MNT et la santé mentale permettrait d'améliorer l'accès aux soins et d'obtenir de meilleurs résultats pour les personnes. Nous encourageons les gouvernements à participer, à apprendre les uns des autres et à s'engager à prendre des mesures concrètes. Alors que votre délégation se prépare pour le Dialogue, nous vous demandons respectueusement de soutenir</w:t>
      </w:r>
      <w:r w:rsidR="00E90AC8">
        <w:rPr>
          <w:rFonts w:ascii="Calibri" w:eastAsia="Calibri" w:hAnsi="Calibri" w:cs="Calibri"/>
          <w:sz w:val="22"/>
          <w:szCs w:val="22"/>
          <w:lang w:val="es-ES"/>
        </w:rPr>
        <w:t xml:space="preserve"> les actions suivantes</w:t>
      </w:r>
      <w:r w:rsidRPr="003227B6">
        <w:rPr>
          <w:rFonts w:ascii="Calibri" w:eastAsia="Calibri" w:hAnsi="Calibri" w:cs="Calibri"/>
          <w:sz w:val="22"/>
          <w:szCs w:val="22"/>
          <w:lang w:val="es-ES"/>
        </w:rPr>
        <w:t xml:space="preserve"> :</w:t>
      </w:r>
    </w:p>
    <w:p w14:paraId="7F7BCAB2" w14:textId="6168FFBA" w:rsidR="00E53A46" w:rsidRPr="00E53A46" w:rsidRDefault="00E53A46" w:rsidP="00E53A46">
      <w:pPr>
        <w:pStyle w:val="ListParagraph"/>
        <w:numPr>
          <w:ilvl w:val="0"/>
          <w:numId w:val="5"/>
        </w:numPr>
        <w:rPr>
          <w:rFonts w:ascii="Calibri" w:eastAsia="Calibri" w:hAnsi="Calibri" w:cs="Calibri"/>
          <w:sz w:val="22"/>
          <w:szCs w:val="22"/>
          <w:lang w:val="en-GB"/>
        </w:rPr>
      </w:pPr>
      <w:r w:rsidRPr="00E53A46">
        <w:rPr>
          <w:rFonts w:ascii="Calibri" w:eastAsia="Calibri" w:hAnsi="Calibri" w:cs="Calibri"/>
          <w:sz w:val="22"/>
          <w:szCs w:val="22"/>
          <w:lang w:val="en-GB"/>
        </w:rPr>
        <w:t>Fixer des objectifs clairs de financement national et adopter des repères budgétaires explicites.</w:t>
      </w:r>
    </w:p>
    <w:p w14:paraId="4B1C0C52" w14:textId="7B1B168A" w:rsidR="00E53A46" w:rsidRPr="00E53A46" w:rsidRDefault="00E53A46" w:rsidP="00E53A46">
      <w:pPr>
        <w:pStyle w:val="ListParagraph"/>
        <w:numPr>
          <w:ilvl w:val="0"/>
          <w:numId w:val="5"/>
        </w:numPr>
        <w:rPr>
          <w:rFonts w:ascii="Calibri" w:eastAsia="Calibri" w:hAnsi="Calibri" w:cs="Calibri"/>
          <w:sz w:val="22"/>
          <w:szCs w:val="22"/>
          <w:lang w:val="en-GB"/>
        </w:rPr>
      </w:pPr>
      <w:r w:rsidRPr="00E53A46">
        <w:rPr>
          <w:rFonts w:ascii="Calibri" w:eastAsia="Calibri" w:hAnsi="Calibri" w:cs="Calibri"/>
          <w:sz w:val="22"/>
          <w:szCs w:val="22"/>
          <w:lang w:val="en-GB"/>
        </w:rPr>
        <w:lastRenderedPageBreak/>
        <w:t>Optimiser la marge de manœuvre budgétaire grâce à des politiques budgétaires cohérentes à l’échelle de l’ensemble du gouvernement.</w:t>
      </w:r>
    </w:p>
    <w:p w14:paraId="0E1170CC" w14:textId="593CAC55" w:rsidR="00E53A46" w:rsidRPr="00E53A46" w:rsidRDefault="00E53A46" w:rsidP="00E53A46">
      <w:pPr>
        <w:pStyle w:val="ListParagraph"/>
        <w:numPr>
          <w:ilvl w:val="0"/>
          <w:numId w:val="5"/>
        </w:numPr>
        <w:rPr>
          <w:rFonts w:ascii="Calibri" w:eastAsia="Calibri" w:hAnsi="Calibri" w:cs="Calibri"/>
          <w:sz w:val="22"/>
          <w:szCs w:val="22"/>
          <w:lang w:val="es-ES"/>
        </w:rPr>
      </w:pPr>
      <w:r w:rsidRPr="00E53A46">
        <w:rPr>
          <w:rFonts w:ascii="Calibri" w:eastAsia="Calibri" w:hAnsi="Calibri" w:cs="Calibri"/>
          <w:sz w:val="22"/>
          <w:szCs w:val="22"/>
          <w:lang w:val="es-ES"/>
        </w:rPr>
        <w:t>Mettre en œuvre des leviers stratégiques d’accès afin de réduire les coûts et de consolider la souveraineté sanitaire.</w:t>
      </w:r>
    </w:p>
    <w:p w14:paraId="4E20EEC4" w14:textId="07AC30FE" w:rsidR="00E53A46" w:rsidRPr="00E53A46" w:rsidRDefault="00E53A46" w:rsidP="00E53A46">
      <w:pPr>
        <w:pStyle w:val="ListParagraph"/>
        <w:numPr>
          <w:ilvl w:val="0"/>
          <w:numId w:val="5"/>
        </w:numPr>
        <w:rPr>
          <w:rFonts w:ascii="Calibri" w:eastAsia="Calibri" w:hAnsi="Calibri" w:cs="Calibri"/>
          <w:sz w:val="22"/>
          <w:szCs w:val="22"/>
          <w:lang w:val="es-ES"/>
        </w:rPr>
      </w:pPr>
      <w:r w:rsidRPr="00E53A46">
        <w:rPr>
          <w:rFonts w:ascii="Calibri" w:eastAsia="Calibri" w:hAnsi="Calibri" w:cs="Calibri"/>
          <w:sz w:val="22"/>
          <w:szCs w:val="22"/>
          <w:lang w:val="es-ES"/>
        </w:rPr>
        <w:t>Investir dans les données et la surveillance pour renforcer les fondements du système de santé.</w:t>
      </w:r>
    </w:p>
    <w:p w14:paraId="06100DD8" w14:textId="73E03A44" w:rsidR="00E53A46" w:rsidRPr="00E53A46" w:rsidRDefault="00E53A46" w:rsidP="00E53A46">
      <w:pPr>
        <w:pStyle w:val="ListParagraph"/>
        <w:numPr>
          <w:ilvl w:val="0"/>
          <w:numId w:val="5"/>
        </w:numPr>
        <w:rPr>
          <w:rFonts w:ascii="Calibri" w:eastAsia="Calibri" w:hAnsi="Calibri" w:cs="Calibri"/>
          <w:sz w:val="22"/>
          <w:szCs w:val="22"/>
          <w:lang w:val="es-ES"/>
        </w:rPr>
      </w:pPr>
      <w:r w:rsidRPr="00E53A46">
        <w:rPr>
          <w:rFonts w:ascii="Calibri" w:eastAsia="Calibri" w:hAnsi="Calibri" w:cs="Calibri"/>
          <w:sz w:val="22"/>
          <w:szCs w:val="22"/>
          <w:lang w:val="es-ES"/>
        </w:rPr>
        <w:t>Garantir une participation significative des communautés, y compris des personnes atteintes de MNT, aux consultations nationales et aux processus de suivi.</w:t>
      </w:r>
    </w:p>
    <w:p w14:paraId="5CC998E3" w14:textId="77777777" w:rsidR="00E53A46" w:rsidRPr="00BA493D" w:rsidRDefault="00E53A46" w:rsidP="1AF0FB90">
      <w:pPr>
        <w:rPr>
          <w:rFonts w:ascii="Calibri" w:eastAsia="Calibri" w:hAnsi="Calibri" w:cs="Calibri"/>
          <w:sz w:val="22"/>
          <w:szCs w:val="22"/>
          <w:lang w:val="es-ES"/>
        </w:rPr>
      </w:pPr>
      <w:r w:rsidRPr="00BA493D">
        <w:rPr>
          <w:rFonts w:ascii="Calibri" w:eastAsia="Calibri" w:hAnsi="Calibri" w:cs="Calibri"/>
          <w:sz w:val="22"/>
          <w:szCs w:val="22"/>
          <w:lang w:val="es-ES"/>
        </w:rPr>
        <w:t>Nous serions ravis de pouvoir vous rencontrer afin d’échanger sur l’importance de garantir des engagements financiers fermes pour atteindre les objectifs nationaux en matière de santé.</w:t>
      </w:r>
    </w:p>
    <w:p w14:paraId="2CF8B40B" w14:textId="5C1FD047" w:rsidR="00E53A46" w:rsidRDefault="00E53A46" w:rsidP="1AF0FB90">
      <w:pPr>
        <w:rPr>
          <w:rFonts w:ascii="Calibri" w:eastAsia="Calibri" w:hAnsi="Calibri" w:cs="Calibri"/>
          <w:sz w:val="22"/>
          <w:szCs w:val="22"/>
        </w:rPr>
      </w:pPr>
      <w:r w:rsidRPr="00E53A46">
        <w:rPr>
          <w:rFonts w:ascii="Calibri" w:eastAsia="Calibri" w:hAnsi="Calibri" w:cs="Calibri"/>
          <w:sz w:val="22"/>
          <w:szCs w:val="22"/>
        </w:rPr>
        <w:t>Nous vous remercions pour votre leadership et votre engagement en faveur de l’amélioration de la santé pour toutes et tous.</w:t>
      </w:r>
    </w:p>
    <w:p w14:paraId="5AC1C3FF" w14:textId="233E8F40" w:rsidR="24275BFA" w:rsidRDefault="00FB3F0C" w:rsidP="1AF0FB90">
      <w:pPr>
        <w:rPr>
          <w:rFonts w:ascii="Calibri" w:eastAsia="Calibri" w:hAnsi="Calibri" w:cs="Calibri"/>
          <w:sz w:val="22"/>
          <w:szCs w:val="22"/>
          <w:lang w:val="en-GB"/>
        </w:rPr>
      </w:pPr>
      <w:r w:rsidRPr="00FB3F0C">
        <w:rPr>
          <w:rFonts w:ascii="Calibri" w:eastAsia="Calibri" w:hAnsi="Calibri" w:cs="Calibri"/>
          <w:sz w:val="22"/>
          <w:szCs w:val="22"/>
          <w:lang w:val="en-GB"/>
        </w:rPr>
        <w:t>Bien cordialement</w:t>
      </w:r>
      <w:r w:rsidR="1AF0FB90" w:rsidRPr="1AF0FB90">
        <w:rPr>
          <w:rFonts w:ascii="Calibri" w:eastAsia="Calibri" w:hAnsi="Calibri" w:cs="Calibri"/>
          <w:sz w:val="22"/>
          <w:szCs w:val="22"/>
          <w:lang w:val="en-GB"/>
        </w:rPr>
        <w:t xml:space="preserve">, </w:t>
      </w:r>
    </w:p>
    <w:p w14:paraId="4550F335" w14:textId="0AB53410" w:rsidR="24275BFA" w:rsidRDefault="00E90AC8" w:rsidP="24275BFA">
      <w:pPr>
        <w:rPr>
          <w:sz w:val="20"/>
          <w:szCs w:val="20"/>
        </w:rPr>
      </w:pPr>
      <w:r w:rsidRPr="00E90AC8">
        <w:rPr>
          <w:sz w:val="20"/>
          <w:szCs w:val="20"/>
          <w:highlight w:val="yellow"/>
          <w:lang w:val="en-GB"/>
        </w:rPr>
        <w:t>[Nom][Poste] [Organisation] [E-mail / Téléphone]</w:t>
      </w:r>
    </w:p>
    <w:p w14:paraId="11C4B8A9" w14:textId="5753FE76" w:rsidR="24275BFA" w:rsidRDefault="24275BFA" w:rsidP="24275BFA">
      <w:pPr>
        <w:rPr>
          <w:sz w:val="20"/>
          <w:szCs w:val="20"/>
        </w:rPr>
      </w:pPr>
    </w:p>
    <w:p w14:paraId="2BA23A61" w14:textId="6FCC48DD" w:rsidR="24275BFA" w:rsidRDefault="24275BFA" w:rsidP="24275BFA">
      <w:pPr>
        <w:rPr>
          <w:sz w:val="20"/>
          <w:szCs w:val="20"/>
        </w:rPr>
      </w:pPr>
    </w:p>
    <w:p w14:paraId="4FEE00FF" w14:textId="36F26F74" w:rsidR="24275BFA" w:rsidRDefault="24275BFA" w:rsidP="24275BFA">
      <w:pPr>
        <w:rPr>
          <w:sz w:val="20"/>
          <w:szCs w:val="20"/>
        </w:rPr>
      </w:pPr>
    </w:p>
    <w:p w14:paraId="1049C523" w14:textId="5035D359" w:rsidR="24275BFA" w:rsidRDefault="24275BFA" w:rsidP="24275BFA">
      <w:pPr>
        <w:rPr>
          <w:sz w:val="20"/>
          <w:szCs w:val="20"/>
        </w:rPr>
      </w:pPr>
    </w:p>
    <w:p w14:paraId="68CFC221" w14:textId="5BA2EFB6" w:rsidR="2A4CEFD2" w:rsidRDefault="2A4CEFD2" w:rsidP="2A4CEFD2">
      <w:pPr>
        <w:rPr>
          <w:sz w:val="20"/>
          <w:szCs w:val="20"/>
        </w:rPr>
      </w:pPr>
    </w:p>
    <w:p w14:paraId="36DD6841" w14:textId="18D8D1D7" w:rsidR="2A4CEFD2" w:rsidRDefault="2A4CEFD2" w:rsidP="2A4CEFD2">
      <w:pPr>
        <w:rPr>
          <w:sz w:val="20"/>
          <w:szCs w:val="20"/>
        </w:rPr>
      </w:pPr>
    </w:p>
    <w:p w14:paraId="6EB031D4" w14:textId="638CC4ED" w:rsidR="2A4CEFD2" w:rsidRDefault="2A4CEFD2" w:rsidP="2A4CEFD2">
      <w:pPr>
        <w:rPr>
          <w:sz w:val="20"/>
          <w:szCs w:val="20"/>
        </w:rPr>
      </w:pPr>
    </w:p>
    <w:p w14:paraId="6744DF81" w14:textId="317AC9B9" w:rsidR="24275BFA" w:rsidRDefault="24275BFA" w:rsidP="24275BFA">
      <w:pPr>
        <w:rPr>
          <w:sz w:val="20"/>
          <w:szCs w:val="20"/>
        </w:rPr>
      </w:pPr>
    </w:p>
    <w:p w14:paraId="53D4FB2A" w14:textId="38C8EB0F" w:rsidR="24275BFA" w:rsidRDefault="24275BFA" w:rsidP="24275BFA">
      <w:pPr>
        <w:rPr>
          <w:sz w:val="20"/>
          <w:szCs w:val="20"/>
        </w:rPr>
      </w:pPr>
    </w:p>
    <w:sectPr w:rsidR="24275B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C6mGJeQTWOW1" int2:id="1hQsH244">
      <int2:state int2:value="Rejected" int2:type="spell"/>
    </int2:textHash>
    <int2:textHash int2:hashCode="hq1Jwh9RgTVmlB" int2:id="ZMQCpFvt">
      <int2:state int2:value="Rejected" int2:type="spell"/>
    </int2:textHash>
    <int2:textHash int2:hashCode="JgtY6hJIkityHB" int2:id="vZMSfLY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773AF0"/>
    <w:multiLevelType w:val="multilevel"/>
    <w:tmpl w:val="944A6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6DDA5BB"/>
    <w:multiLevelType w:val="hybridMultilevel"/>
    <w:tmpl w:val="0680A156"/>
    <w:lvl w:ilvl="0" w:tplc="05444C2A">
      <w:start w:val="1"/>
      <w:numFmt w:val="bullet"/>
      <w:lvlText w:val=""/>
      <w:lvlJc w:val="left"/>
      <w:pPr>
        <w:ind w:left="720" w:hanging="360"/>
      </w:pPr>
      <w:rPr>
        <w:rFonts w:ascii="Symbol" w:hAnsi="Symbol" w:hint="default"/>
      </w:rPr>
    </w:lvl>
    <w:lvl w:ilvl="1" w:tplc="6EECB6A6">
      <w:start w:val="1"/>
      <w:numFmt w:val="bullet"/>
      <w:lvlText w:val="o"/>
      <w:lvlJc w:val="left"/>
      <w:pPr>
        <w:ind w:left="1440" w:hanging="360"/>
      </w:pPr>
      <w:rPr>
        <w:rFonts w:ascii="Courier New" w:hAnsi="Courier New" w:hint="default"/>
      </w:rPr>
    </w:lvl>
    <w:lvl w:ilvl="2" w:tplc="B52AB7E6">
      <w:start w:val="1"/>
      <w:numFmt w:val="bullet"/>
      <w:lvlText w:val=""/>
      <w:lvlJc w:val="left"/>
      <w:pPr>
        <w:ind w:left="2160" w:hanging="360"/>
      </w:pPr>
      <w:rPr>
        <w:rFonts w:ascii="Wingdings" w:hAnsi="Wingdings" w:hint="default"/>
      </w:rPr>
    </w:lvl>
    <w:lvl w:ilvl="3" w:tplc="7C44C016">
      <w:start w:val="1"/>
      <w:numFmt w:val="bullet"/>
      <w:lvlText w:val=""/>
      <w:lvlJc w:val="left"/>
      <w:pPr>
        <w:ind w:left="2880" w:hanging="360"/>
      </w:pPr>
      <w:rPr>
        <w:rFonts w:ascii="Symbol" w:hAnsi="Symbol" w:hint="default"/>
      </w:rPr>
    </w:lvl>
    <w:lvl w:ilvl="4" w:tplc="A3B4D948">
      <w:start w:val="1"/>
      <w:numFmt w:val="bullet"/>
      <w:lvlText w:val="o"/>
      <w:lvlJc w:val="left"/>
      <w:pPr>
        <w:ind w:left="3600" w:hanging="360"/>
      </w:pPr>
      <w:rPr>
        <w:rFonts w:ascii="Courier New" w:hAnsi="Courier New" w:hint="default"/>
      </w:rPr>
    </w:lvl>
    <w:lvl w:ilvl="5" w:tplc="30F0E082">
      <w:start w:val="1"/>
      <w:numFmt w:val="bullet"/>
      <w:lvlText w:val=""/>
      <w:lvlJc w:val="left"/>
      <w:pPr>
        <w:ind w:left="4320" w:hanging="360"/>
      </w:pPr>
      <w:rPr>
        <w:rFonts w:ascii="Wingdings" w:hAnsi="Wingdings" w:hint="default"/>
      </w:rPr>
    </w:lvl>
    <w:lvl w:ilvl="6" w:tplc="61906E88">
      <w:start w:val="1"/>
      <w:numFmt w:val="bullet"/>
      <w:lvlText w:val=""/>
      <w:lvlJc w:val="left"/>
      <w:pPr>
        <w:ind w:left="5040" w:hanging="360"/>
      </w:pPr>
      <w:rPr>
        <w:rFonts w:ascii="Symbol" w:hAnsi="Symbol" w:hint="default"/>
      </w:rPr>
    </w:lvl>
    <w:lvl w:ilvl="7" w:tplc="D618F1E8">
      <w:start w:val="1"/>
      <w:numFmt w:val="bullet"/>
      <w:lvlText w:val="o"/>
      <w:lvlJc w:val="left"/>
      <w:pPr>
        <w:ind w:left="5760" w:hanging="360"/>
      </w:pPr>
      <w:rPr>
        <w:rFonts w:ascii="Courier New" w:hAnsi="Courier New" w:hint="default"/>
      </w:rPr>
    </w:lvl>
    <w:lvl w:ilvl="8" w:tplc="F9C83476">
      <w:start w:val="1"/>
      <w:numFmt w:val="bullet"/>
      <w:lvlText w:val=""/>
      <w:lvlJc w:val="left"/>
      <w:pPr>
        <w:ind w:left="6480" w:hanging="360"/>
      </w:pPr>
      <w:rPr>
        <w:rFonts w:ascii="Wingdings" w:hAnsi="Wingdings" w:hint="default"/>
      </w:rPr>
    </w:lvl>
  </w:abstractNum>
  <w:abstractNum w:abstractNumId="2" w15:restartNumberingAfterBreak="0">
    <w:nsid w:val="58E972A1"/>
    <w:multiLevelType w:val="hybridMultilevel"/>
    <w:tmpl w:val="18863A46"/>
    <w:lvl w:ilvl="0" w:tplc="141CF718">
      <w:start w:val="1"/>
      <w:numFmt w:val="bullet"/>
      <w:lvlText w:val=""/>
      <w:lvlJc w:val="left"/>
      <w:pPr>
        <w:ind w:left="720" w:hanging="360"/>
      </w:pPr>
      <w:rPr>
        <w:rFonts w:ascii="Symbol" w:hAnsi="Symbol" w:hint="default"/>
      </w:rPr>
    </w:lvl>
    <w:lvl w:ilvl="1" w:tplc="19308878">
      <w:start w:val="1"/>
      <w:numFmt w:val="bullet"/>
      <w:lvlText w:val="o"/>
      <w:lvlJc w:val="left"/>
      <w:pPr>
        <w:ind w:left="1440" w:hanging="360"/>
      </w:pPr>
      <w:rPr>
        <w:rFonts w:ascii="Courier New" w:hAnsi="Courier New" w:hint="default"/>
      </w:rPr>
    </w:lvl>
    <w:lvl w:ilvl="2" w:tplc="019E87DC">
      <w:start w:val="1"/>
      <w:numFmt w:val="bullet"/>
      <w:lvlText w:val=""/>
      <w:lvlJc w:val="left"/>
      <w:pPr>
        <w:ind w:left="2160" w:hanging="360"/>
      </w:pPr>
      <w:rPr>
        <w:rFonts w:ascii="Wingdings" w:hAnsi="Wingdings" w:hint="default"/>
      </w:rPr>
    </w:lvl>
    <w:lvl w:ilvl="3" w:tplc="6E2C1E4E">
      <w:start w:val="1"/>
      <w:numFmt w:val="bullet"/>
      <w:lvlText w:val=""/>
      <w:lvlJc w:val="left"/>
      <w:pPr>
        <w:ind w:left="2880" w:hanging="360"/>
      </w:pPr>
      <w:rPr>
        <w:rFonts w:ascii="Symbol" w:hAnsi="Symbol" w:hint="default"/>
      </w:rPr>
    </w:lvl>
    <w:lvl w:ilvl="4" w:tplc="E3FCB6C6">
      <w:start w:val="1"/>
      <w:numFmt w:val="bullet"/>
      <w:lvlText w:val="o"/>
      <w:lvlJc w:val="left"/>
      <w:pPr>
        <w:ind w:left="3600" w:hanging="360"/>
      </w:pPr>
      <w:rPr>
        <w:rFonts w:ascii="Courier New" w:hAnsi="Courier New" w:hint="default"/>
      </w:rPr>
    </w:lvl>
    <w:lvl w:ilvl="5" w:tplc="7D7EB152">
      <w:start w:val="1"/>
      <w:numFmt w:val="bullet"/>
      <w:lvlText w:val=""/>
      <w:lvlJc w:val="left"/>
      <w:pPr>
        <w:ind w:left="4320" w:hanging="360"/>
      </w:pPr>
      <w:rPr>
        <w:rFonts w:ascii="Wingdings" w:hAnsi="Wingdings" w:hint="default"/>
      </w:rPr>
    </w:lvl>
    <w:lvl w:ilvl="6" w:tplc="2DE0530A">
      <w:start w:val="1"/>
      <w:numFmt w:val="bullet"/>
      <w:lvlText w:val=""/>
      <w:lvlJc w:val="left"/>
      <w:pPr>
        <w:ind w:left="5040" w:hanging="360"/>
      </w:pPr>
      <w:rPr>
        <w:rFonts w:ascii="Symbol" w:hAnsi="Symbol" w:hint="default"/>
      </w:rPr>
    </w:lvl>
    <w:lvl w:ilvl="7" w:tplc="3A4A97DE">
      <w:start w:val="1"/>
      <w:numFmt w:val="bullet"/>
      <w:lvlText w:val="o"/>
      <w:lvlJc w:val="left"/>
      <w:pPr>
        <w:ind w:left="5760" w:hanging="360"/>
      </w:pPr>
      <w:rPr>
        <w:rFonts w:ascii="Courier New" w:hAnsi="Courier New" w:hint="default"/>
      </w:rPr>
    </w:lvl>
    <w:lvl w:ilvl="8" w:tplc="CBD4359A">
      <w:start w:val="1"/>
      <w:numFmt w:val="bullet"/>
      <w:lvlText w:val=""/>
      <w:lvlJc w:val="left"/>
      <w:pPr>
        <w:ind w:left="6480" w:hanging="360"/>
      </w:pPr>
      <w:rPr>
        <w:rFonts w:ascii="Wingdings" w:hAnsi="Wingdings" w:hint="default"/>
      </w:rPr>
    </w:lvl>
  </w:abstractNum>
  <w:abstractNum w:abstractNumId="3" w15:restartNumberingAfterBreak="0">
    <w:nsid w:val="5A488B29"/>
    <w:multiLevelType w:val="hybridMultilevel"/>
    <w:tmpl w:val="B3CC0712"/>
    <w:lvl w:ilvl="0" w:tplc="A5228330">
      <w:start w:val="1"/>
      <w:numFmt w:val="bullet"/>
      <w:lvlText w:val=""/>
      <w:lvlJc w:val="left"/>
      <w:pPr>
        <w:ind w:left="720" w:hanging="360"/>
      </w:pPr>
      <w:rPr>
        <w:rFonts w:ascii="Symbol" w:hAnsi="Symbol" w:hint="default"/>
      </w:rPr>
    </w:lvl>
    <w:lvl w:ilvl="1" w:tplc="3AAA0570">
      <w:start w:val="1"/>
      <w:numFmt w:val="bullet"/>
      <w:lvlText w:val="o"/>
      <w:lvlJc w:val="left"/>
      <w:pPr>
        <w:ind w:left="1440" w:hanging="360"/>
      </w:pPr>
      <w:rPr>
        <w:rFonts w:ascii="Courier New" w:hAnsi="Courier New" w:hint="default"/>
      </w:rPr>
    </w:lvl>
    <w:lvl w:ilvl="2" w:tplc="F2E4CE64">
      <w:start w:val="1"/>
      <w:numFmt w:val="bullet"/>
      <w:lvlText w:val=""/>
      <w:lvlJc w:val="left"/>
      <w:pPr>
        <w:ind w:left="2160" w:hanging="360"/>
      </w:pPr>
      <w:rPr>
        <w:rFonts w:ascii="Wingdings" w:hAnsi="Wingdings" w:hint="default"/>
      </w:rPr>
    </w:lvl>
    <w:lvl w:ilvl="3" w:tplc="5F64FC40">
      <w:start w:val="1"/>
      <w:numFmt w:val="bullet"/>
      <w:lvlText w:val=""/>
      <w:lvlJc w:val="left"/>
      <w:pPr>
        <w:ind w:left="2880" w:hanging="360"/>
      </w:pPr>
      <w:rPr>
        <w:rFonts w:ascii="Symbol" w:hAnsi="Symbol" w:hint="default"/>
      </w:rPr>
    </w:lvl>
    <w:lvl w:ilvl="4" w:tplc="DCFADC60">
      <w:start w:val="1"/>
      <w:numFmt w:val="bullet"/>
      <w:lvlText w:val="o"/>
      <w:lvlJc w:val="left"/>
      <w:pPr>
        <w:ind w:left="3600" w:hanging="360"/>
      </w:pPr>
      <w:rPr>
        <w:rFonts w:ascii="Courier New" w:hAnsi="Courier New" w:hint="default"/>
      </w:rPr>
    </w:lvl>
    <w:lvl w:ilvl="5" w:tplc="D3BA3744">
      <w:start w:val="1"/>
      <w:numFmt w:val="bullet"/>
      <w:lvlText w:val=""/>
      <w:lvlJc w:val="left"/>
      <w:pPr>
        <w:ind w:left="4320" w:hanging="360"/>
      </w:pPr>
      <w:rPr>
        <w:rFonts w:ascii="Wingdings" w:hAnsi="Wingdings" w:hint="default"/>
      </w:rPr>
    </w:lvl>
    <w:lvl w:ilvl="6" w:tplc="7A8CBB8E">
      <w:start w:val="1"/>
      <w:numFmt w:val="bullet"/>
      <w:lvlText w:val=""/>
      <w:lvlJc w:val="left"/>
      <w:pPr>
        <w:ind w:left="5040" w:hanging="360"/>
      </w:pPr>
      <w:rPr>
        <w:rFonts w:ascii="Symbol" w:hAnsi="Symbol" w:hint="default"/>
      </w:rPr>
    </w:lvl>
    <w:lvl w:ilvl="7" w:tplc="A544A2FC">
      <w:start w:val="1"/>
      <w:numFmt w:val="bullet"/>
      <w:lvlText w:val="o"/>
      <w:lvlJc w:val="left"/>
      <w:pPr>
        <w:ind w:left="5760" w:hanging="360"/>
      </w:pPr>
      <w:rPr>
        <w:rFonts w:ascii="Courier New" w:hAnsi="Courier New" w:hint="default"/>
      </w:rPr>
    </w:lvl>
    <w:lvl w:ilvl="8" w:tplc="04A22B1A">
      <w:start w:val="1"/>
      <w:numFmt w:val="bullet"/>
      <w:lvlText w:val=""/>
      <w:lvlJc w:val="left"/>
      <w:pPr>
        <w:ind w:left="6480" w:hanging="360"/>
      </w:pPr>
      <w:rPr>
        <w:rFonts w:ascii="Wingdings" w:hAnsi="Wingdings" w:hint="default"/>
      </w:rPr>
    </w:lvl>
  </w:abstractNum>
  <w:abstractNum w:abstractNumId="4" w15:restartNumberingAfterBreak="0">
    <w:nsid w:val="7B685E79"/>
    <w:multiLevelType w:val="hybridMultilevel"/>
    <w:tmpl w:val="7AE2B4EE"/>
    <w:lvl w:ilvl="0" w:tplc="99AAA258">
      <w:start w:val="1"/>
      <w:numFmt w:val="bullet"/>
      <w:lvlText w:val=""/>
      <w:lvlJc w:val="left"/>
      <w:pPr>
        <w:ind w:left="720" w:hanging="360"/>
      </w:pPr>
      <w:rPr>
        <w:rFonts w:ascii="Symbol" w:hAnsi="Symbol" w:hint="default"/>
      </w:rPr>
    </w:lvl>
    <w:lvl w:ilvl="1" w:tplc="790E9FEE">
      <w:start w:val="1"/>
      <w:numFmt w:val="bullet"/>
      <w:lvlText w:val="o"/>
      <w:lvlJc w:val="left"/>
      <w:pPr>
        <w:ind w:left="1440" w:hanging="360"/>
      </w:pPr>
      <w:rPr>
        <w:rFonts w:ascii="Courier New" w:hAnsi="Courier New" w:hint="default"/>
      </w:rPr>
    </w:lvl>
    <w:lvl w:ilvl="2" w:tplc="0E229C42">
      <w:start w:val="1"/>
      <w:numFmt w:val="bullet"/>
      <w:lvlText w:val=""/>
      <w:lvlJc w:val="left"/>
      <w:pPr>
        <w:ind w:left="2160" w:hanging="360"/>
      </w:pPr>
      <w:rPr>
        <w:rFonts w:ascii="Wingdings" w:hAnsi="Wingdings" w:hint="default"/>
      </w:rPr>
    </w:lvl>
    <w:lvl w:ilvl="3" w:tplc="170A4138">
      <w:start w:val="1"/>
      <w:numFmt w:val="bullet"/>
      <w:lvlText w:val=""/>
      <w:lvlJc w:val="left"/>
      <w:pPr>
        <w:ind w:left="2880" w:hanging="360"/>
      </w:pPr>
      <w:rPr>
        <w:rFonts w:ascii="Symbol" w:hAnsi="Symbol" w:hint="default"/>
      </w:rPr>
    </w:lvl>
    <w:lvl w:ilvl="4" w:tplc="737CE752">
      <w:start w:val="1"/>
      <w:numFmt w:val="bullet"/>
      <w:lvlText w:val="o"/>
      <w:lvlJc w:val="left"/>
      <w:pPr>
        <w:ind w:left="3600" w:hanging="360"/>
      </w:pPr>
      <w:rPr>
        <w:rFonts w:ascii="Courier New" w:hAnsi="Courier New" w:hint="default"/>
      </w:rPr>
    </w:lvl>
    <w:lvl w:ilvl="5" w:tplc="B1AEFD72">
      <w:start w:val="1"/>
      <w:numFmt w:val="bullet"/>
      <w:lvlText w:val=""/>
      <w:lvlJc w:val="left"/>
      <w:pPr>
        <w:ind w:left="4320" w:hanging="360"/>
      </w:pPr>
      <w:rPr>
        <w:rFonts w:ascii="Wingdings" w:hAnsi="Wingdings" w:hint="default"/>
      </w:rPr>
    </w:lvl>
    <w:lvl w:ilvl="6" w:tplc="9834995A">
      <w:start w:val="1"/>
      <w:numFmt w:val="bullet"/>
      <w:lvlText w:val=""/>
      <w:lvlJc w:val="left"/>
      <w:pPr>
        <w:ind w:left="5040" w:hanging="360"/>
      </w:pPr>
      <w:rPr>
        <w:rFonts w:ascii="Symbol" w:hAnsi="Symbol" w:hint="default"/>
      </w:rPr>
    </w:lvl>
    <w:lvl w:ilvl="7" w:tplc="9DB6BF0C">
      <w:start w:val="1"/>
      <w:numFmt w:val="bullet"/>
      <w:lvlText w:val="o"/>
      <w:lvlJc w:val="left"/>
      <w:pPr>
        <w:ind w:left="5760" w:hanging="360"/>
      </w:pPr>
      <w:rPr>
        <w:rFonts w:ascii="Courier New" w:hAnsi="Courier New" w:hint="default"/>
      </w:rPr>
    </w:lvl>
    <w:lvl w:ilvl="8" w:tplc="E54C2472">
      <w:start w:val="1"/>
      <w:numFmt w:val="bullet"/>
      <w:lvlText w:val=""/>
      <w:lvlJc w:val="left"/>
      <w:pPr>
        <w:ind w:left="6480" w:hanging="360"/>
      </w:pPr>
      <w:rPr>
        <w:rFonts w:ascii="Wingdings" w:hAnsi="Wingdings" w:hint="default"/>
      </w:rPr>
    </w:lvl>
  </w:abstractNum>
  <w:num w:numId="1" w16cid:durableId="283122396">
    <w:abstractNumId w:val="4"/>
  </w:num>
  <w:num w:numId="2" w16cid:durableId="649361656">
    <w:abstractNumId w:val="2"/>
  </w:num>
  <w:num w:numId="3" w16cid:durableId="787627670">
    <w:abstractNumId w:val="0"/>
  </w:num>
  <w:num w:numId="4" w16cid:durableId="1825703399">
    <w:abstractNumId w:val="3"/>
  </w:num>
  <w:num w:numId="5" w16cid:durableId="5717373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75CD59"/>
    <w:rsid w:val="001A406E"/>
    <w:rsid w:val="002A351A"/>
    <w:rsid w:val="003227B6"/>
    <w:rsid w:val="00354328"/>
    <w:rsid w:val="003804C6"/>
    <w:rsid w:val="00382A49"/>
    <w:rsid w:val="003C0FC4"/>
    <w:rsid w:val="004F4C48"/>
    <w:rsid w:val="0069469F"/>
    <w:rsid w:val="0073EF1C"/>
    <w:rsid w:val="00790965"/>
    <w:rsid w:val="007D2020"/>
    <w:rsid w:val="008F4EFA"/>
    <w:rsid w:val="00BA493D"/>
    <w:rsid w:val="00BE12E9"/>
    <w:rsid w:val="00BF9AE4"/>
    <w:rsid w:val="00E53A46"/>
    <w:rsid w:val="00E90AC8"/>
    <w:rsid w:val="00FB3F0C"/>
    <w:rsid w:val="012EBC03"/>
    <w:rsid w:val="036188BA"/>
    <w:rsid w:val="03DB546D"/>
    <w:rsid w:val="0469F277"/>
    <w:rsid w:val="04F89967"/>
    <w:rsid w:val="051E232A"/>
    <w:rsid w:val="05C96FD4"/>
    <w:rsid w:val="05E1BEEC"/>
    <w:rsid w:val="065C76F3"/>
    <w:rsid w:val="06E42AC1"/>
    <w:rsid w:val="08123496"/>
    <w:rsid w:val="0908D9CD"/>
    <w:rsid w:val="0AE94348"/>
    <w:rsid w:val="0AF693FB"/>
    <w:rsid w:val="0BCE2A7A"/>
    <w:rsid w:val="0E74AEEF"/>
    <w:rsid w:val="0EC2A39A"/>
    <w:rsid w:val="0EDF632F"/>
    <w:rsid w:val="0EEB583B"/>
    <w:rsid w:val="0F079FC2"/>
    <w:rsid w:val="0F9CAC96"/>
    <w:rsid w:val="1052CC08"/>
    <w:rsid w:val="11021299"/>
    <w:rsid w:val="1140C54D"/>
    <w:rsid w:val="126A4FC0"/>
    <w:rsid w:val="12B55F46"/>
    <w:rsid w:val="12CFEA6C"/>
    <w:rsid w:val="1348609C"/>
    <w:rsid w:val="136F54E1"/>
    <w:rsid w:val="14FAD04F"/>
    <w:rsid w:val="151372CF"/>
    <w:rsid w:val="153F966D"/>
    <w:rsid w:val="154BBA1E"/>
    <w:rsid w:val="155C8809"/>
    <w:rsid w:val="15A1B24C"/>
    <w:rsid w:val="15F80B32"/>
    <w:rsid w:val="16759DCB"/>
    <w:rsid w:val="16A281D0"/>
    <w:rsid w:val="16A29E99"/>
    <w:rsid w:val="17481128"/>
    <w:rsid w:val="17C678BB"/>
    <w:rsid w:val="18312F6A"/>
    <w:rsid w:val="1981C240"/>
    <w:rsid w:val="19AB3E3E"/>
    <w:rsid w:val="19C1A14C"/>
    <w:rsid w:val="1AA558D4"/>
    <w:rsid w:val="1AF0FB90"/>
    <w:rsid w:val="1B6F6138"/>
    <w:rsid w:val="1C78B741"/>
    <w:rsid w:val="1CCC9E0C"/>
    <w:rsid w:val="1D721F2C"/>
    <w:rsid w:val="1E03637E"/>
    <w:rsid w:val="1E17734D"/>
    <w:rsid w:val="1ECBD491"/>
    <w:rsid w:val="1FE660DF"/>
    <w:rsid w:val="208D9855"/>
    <w:rsid w:val="20916F35"/>
    <w:rsid w:val="20C3755B"/>
    <w:rsid w:val="20D34A78"/>
    <w:rsid w:val="20DF2836"/>
    <w:rsid w:val="21CE5BEC"/>
    <w:rsid w:val="225EB177"/>
    <w:rsid w:val="2270F226"/>
    <w:rsid w:val="230A0347"/>
    <w:rsid w:val="23DEF7CD"/>
    <w:rsid w:val="23EE7AAF"/>
    <w:rsid w:val="23F03CDF"/>
    <w:rsid w:val="24275BFA"/>
    <w:rsid w:val="24FE72EF"/>
    <w:rsid w:val="251DE3A1"/>
    <w:rsid w:val="25BC9695"/>
    <w:rsid w:val="25BCCEFA"/>
    <w:rsid w:val="25D9C268"/>
    <w:rsid w:val="2604519D"/>
    <w:rsid w:val="2760EECC"/>
    <w:rsid w:val="276456A9"/>
    <w:rsid w:val="27DBFD90"/>
    <w:rsid w:val="27DED3B7"/>
    <w:rsid w:val="28B1324B"/>
    <w:rsid w:val="28CC89DD"/>
    <w:rsid w:val="28DF60ED"/>
    <w:rsid w:val="2A4CEFD2"/>
    <w:rsid w:val="2A83482D"/>
    <w:rsid w:val="2A916171"/>
    <w:rsid w:val="2B204A14"/>
    <w:rsid w:val="2BA2A215"/>
    <w:rsid w:val="2BEADFB9"/>
    <w:rsid w:val="2BFF2C4A"/>
    <w:rsid w:val="2CB0B585"/>
    <w:rsid w:val="2D9A3032"/>
    <w:rsid w:val="2E79BBF0"/>
    <w:rsid w:val="2F2206F7"/>
    <w:rsid w:val="2F4B40D1"/>
    <w:rsid w:val="2F4B72B4"/>
    <w:rsid w:val="2F730A89"/>
    <w:rsid w:val="30983158"/>
    <w:rsid w:val="3137DAAB"/>
    <w:rsid w:val="31C060D5"/>
    <w:rsid w:val="31C7B5F0"/>
    <w:rsid w:val="31CD4F5B"/>
    <w:rsid w:val="32029B19"/>
    <w:rsid w:val="322AF524"/>
    <w:rsid w:val="32FDF7DA"/>
    <w:rsid w:val="331203FB"/>
    <w:rsid w:val="33B3F0E5"/>
    <w:rsid w:val="3657B14C"/>
    <w:rsid w:val="36C52B48"/>
    <w:rsid w:val="36DEDB34"/>
    <w:rsid w:val="3711BAF6"/>
    <w:rsid w:val="379DA48B"/>
    <w:rsid w:val="38727D53"/>
    <w:rsid w:val="3A7E2DE9"/>
    <w:rsid w:val="3A88F982"/>
    <w:rsid w:val="3AE365F6"/>
    <w:rsid w:val="3B3D2F4F"/>
    <w:rsid w:val="3B4DDBC7"/>
    <w:rsid w:val="3C342B0A"/>
    <w:rsid w:val="3C718FF9"/>
    <w:rsid w:val="3CBB0923"/>
    <w:rsid w:val="3CBFE584"/>
    <w:rsid w:val="3ECB47F5"/>
    <w:rsid w:val="3EE54AD7"/>
    <w:rsid w:val="400C4756"/>
    <w:rsid w:val="4039FB84"/>
    <w:rsid w:val="40434BA0"/>
    <w:rsid w:val="4062AB5C"/>
    <w:rsid w:val="4284856D"/>
    <w:rsid w:val="4299F4B1"/>
    <w:rsid w:val="43E48045"/>
    <w:rsid w:val="44B5DA1B"/>
    <w:rsid w:val="451C4C54"/>
    <w:rsid w:val="45327C53"/>
    <w:rsid w:val="454E839B"/>
    <w:rsid w:val="45DAE6E2"/>
    <w:rsid w:val="45DF0523"/>
    <w:rsid w:val="461757A5"/>
    <w:rsid w:val="468A38B8"/>
    <w:rsid w:val="469669EF"/>
    <w:rsid w:val="473CE22E"/>
    <w:rsid w:val="48E7903B"/>
    <w:rsid w:val="4932F103"/>
    <w:rsid w:val="493A9C44"/>
    <w:rsid w:val="4B8D1337"/>
    <w:rsid w:val="4C83C024"/>
    <w:rsid w:val="4D5E498A"/>
    <w:rsid w:val="4D73E175"/>
    <w:rsid w:val="4D7EE518"/>
    <w:rsid w:val="4E8791A1"/>
    <w:rsid w:val="4F6354F0"/>
    <w:rsid w:val="4FAAE43F"/>
    <w:rsid w:val="51BD9E97"/>
    <w:rsid w:val="53292E0F"/>
    <w:rsid w:val="54D82585"/>
    <w:rsid w:val="5575CD59"/>
    <w:rsid w:val="55F5952E"/>
    <w:rsid w:val="564A9EFF"/>
    <w:rsid w:val="5800A965"/>
    <w:rsid w:val="5969926C"/>
    <w:rsid w:val="597B4AD5"/>
    <w:rsid w:val="5A7DE0B4"/>
    <w:rsid w:val="5C2BA1A9"/>
    <w:rsid w:val="5C5DC520"/>
    <w:rsid w:val="5CEE6629"/>
    <w:rsid w:val="5CF39871"/>
    <w:rsid w:val="5D20498F"/>
    <w:rsid w:val="5D982306"/>
    <w:rsid w:val="5E3103F4"/>
    <w:rsid w:val="5E632683"/>
    <w:rsid w:val="61721FDF"/>
    <w:rsid w:val="61870EAD"/>
    <w:rsid w:val="623155D0"/>
    <w:rsid w:val="62508F80"/>
    <w:rsid w:val="638BE0AC"/>
    <w:rsid w:val="63EAFD15"/>
    <w:rsid w:val="652D7DB7"/>
    <w:rsid w:val="661C6AC2"/>
    <w:rsid w:val="66B4577D"/>
    <w:rsid w:val="67848EEA"/>
    <w:rsid w:val="67FB5D92"/>
    <w:rsid w:val="68292562"/>
    <w:rsid w:val="69317C5D"/>
    <w:rsid w:val="694A20EF"/>
    <w:rsid w:val="69807896"/>
    <w:rsid w:val="69CF58AD"/>
    <w:rsid w:val="6AE45D12"/>
    <w:rsid w:val="6AF29FA8"/>
    <w:rsid w:val="6B70FE3D"/>
    <w:rsid w:val="6C0C602F"/>
    <w:rsid w:val="6C6C36BD"/>
    <w:rsid w:val="6CA9C623"/>
    <w:rsid w:val="6D71A7AD"/>
    <w:rsid w:val="70816642"/>
    <w:rsid w:val="70863264"/>
    <w:rsid w:val="70960A17"/>
    <w:rsid w:val="712286F3"/>
    <w:rsid w:val="7152CA2C"/>
    <w:rsid w:val="71DAFE59"/>
    <w:rsid w:val="7282C70B"/>
    <w:rsid w:val="739C3C0A"/>
    <w:rsid w:val="746C90C0"/>
    <w:rsid w:val="749CDD82"/>
    <w:rsid w:val="74B921FF"/>
    <w:rsid w:val="7505DE95"/>
    <w:rsid w:val="752E8F34"/>
    <w:rsid w:val="755A3344"/>
    <w:rsid w:val="759ADAAF"/>
    <w:rsid w:val="760C02F6"/>
    <w:rsid w:val="764EBC49"/>
    <w:rsid w:val="770EE1E0"/>
    <w:rsid w:val="77303F18"/>
    <w:rsid w:val="77334D89"/>
    <w:rsid w:val="7736A5BC"/>
    <w:rsid w:val="775C6E0C"/>
    <w:rsid w:val="78180C4F"/>
    <w:rsid w:val="7839A091"/>
    <w:rsid w:val="7875F532"/>
    <w:rsid w:val="78A5276A"/>
    <w:rsid w:val="791E61AA"/>
    <w:rsid w:val="79A9905E"/>
    <w:rsid w:val="7A795B3D"/>
    <w:rsid w:val="7C1160D2"/>
    <w:rsid w:val="7D101798"/>
    <w:rsid w:val="7D2C9B35"/>
    <w:rsid w:val="7D34ED2E"/>
    <w:rsid w:val="7E3FB429"/>
    <w:rsid w:val="7ED62A50"/>
    <w:rsid w:val="7F201B74"/>
    <w:rsid w:val="7F4F45B7"/>
    <w:rsid w:val="7FF30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4739"/>
  <w15:chartTrackingRefBased/>
  <w15:docId w15:val="{14D1E058-34F7-4397-974D-2EE4CF2D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24275BFA"/>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736A5BC"/>
    <w:pPr>
      <w:ind w:left="720"/>
      <w:contextualSpacing/>
    </w:pPr>
  </w:style>
  <w:style w:type="paragraph" w:customStyle="1" w:styleId="paragraph">
    <w:name w:val="paragraph"/>
    <w:basedOn w:val="Normal"/>
    <w:uiPriority w:val="1"/>
    <w:rsid w:val="7736A5BC"/>
    <w:pPr>
      <w:spacing w:beforeAutospacing="1" w:after="60" w:afterAutospacing="1" w:line="240" w:lineRule="auto"/>
    </w:pPr>
    <w:rPr>
      <w:lang w:val="en-GB" w:eastAsia="en-GB"/>
    </w:rPr>
  </w:style>
  <w:style w:type="character" w:customStyle="1" w:styleId="normaltextrun">
    <w:name w:val="normaltextrun"/>
    <w:basedOn w:val="DefaultParagraphFont"/>
    <w:uiPriority w:val="1"/>
    <w:rsid w:val="7736A5BC"/>
    <w:rPr>
      <w:rFonts w:asciiTheme="minorHAnsi" w:eastAsiaTheme="minorEastAsia" w:hAnsiTheme="minorHAnsi" w:cstheme="minorBidi"/>
      <w:sz w:val="24"/>
      <w:szCs w:val="24"/>
    </w:rPr>
  </w:style>
  <w:style w:type="character" w:customStyle="1" w:styleId="eop">
    <w:name w:val="eop"/>
    <w:basedOn w:val="DefaultParagraphFont"/>
    <w:uiPriority w:val="1"/>
    <w:rsid w:val="7736A5BC"/>
    <w:rPr>
      <w:rFonts w:asciiTheme="minorHAnsi" w:eastAsiaTheme="minorEastAsia" w:hAnsiTheme="minorHAnsi" w:cstheme="minorBidi"/>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26287D72-57EE-4151-98C7-41E65A1A0341}">
    <t:Anchor>
      <t:Comment id="823648504"/>
    </t:Anchor>
    <t:History>
      <t:Event id="{F7E4BE21-EC9F-4F9A-AA37-136973E0A5A2}" time="2026-07-29T13:19:19.804Z">
        <t:Attribution userId="S::gsanchez@ncdalliance.org::a9d78889-3fd4-4874-a909-50c5ac1f9437" userProvider="AD" userName="Gina Sanchez"/>
        <t:Anchor>
          <t:Comment id="81506498"/>
        </t:Anchor>
        <t:Create/>
      </t:Event>
      <t:Event id="{B35CD6CA-0307-4E02-BA5E-1B98E6122718}" time="2026-07-29T13:19:19.804Z">
        <t:Attribution userId="S::gsanchez@ncdalliance.org::a9d78889-3fd4-4874-a909-50c5ac1f9437" userProvider="AD" userName="Gina Sanchez"/>
        <t:Anchor>
          <t:Comment id="81506498"/>
        </t:Anchor>
        <t:Assign userId="S::fmcLaren@ncdalliance.org::b3592001-b24e-47d4-bbb4-e62b3fa43154" userProvider="AD" userName="Francesca McLaren"/>
      </t:Event>
      <t:Event id="{68848634-8EF5-49D8-93C2-E129F33E6D0A}" time="2026-07-29T13:19:19.804Z">
        <t:Attribution userId="S::gsanchez@ncdalliance.org::a9d78889-3fd4-4874-a909-50c5ac1f9437" userProvider="AD" userName="Gina Sanchez"/>
        <t:Anchor>
          <t:Comment id="81506498"/>
        </t:Anchor>
        <t:SetTitle title="@Francesca McLaren Guest user is me...don't know why it did that."/>
      </t:Event>
      <t:Event id="{7F740E9E-0823-43E5-B195-AD71753D4B74}" time="2026-07-29T13:55:03.502Z">
        <t:Attribution userId="S::fmclaren@ncdalliance.org::b3592001-b24e-47d4-bbb4-e62b3fa43154" userProvider="AD" userName="Francesca McLar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3348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McLaren</dc:creator>
  <cp:keywords/>
  <dc:description/>
  <cp:lastModifiedBy>Jimena Marquez</cp:lastModifiedBy>
  <cp:revision>3</cp:revision>
  <dcterms:created xsi:type="dcterms:W3CDTF">2026-08-21T11:28:00Z</dcterms:created>
  <dcterms:modified xsi:type="dcterms:W3CDTF">2026-08-21T11:30:00Z</dcterms:modified>
</cp:coreProperties>
</file>