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0FFF8" w14:textId="28EC6AFE" w:rsidR="00354328" w:rsidRDefault="1AF0FB90" w:rsidP="1AF0FB90">
      <w:pPr>
        <w:rPr>
          <w:rFonts w:ascii="Calibri" w:eastAsia="Calibri" w:hAnsi="Calibri" w:cs="Calibri"/>
          <w:sz w:val="22"/>
          <w:szCs w:val="22"/>
          <w:highlight w:val="yellow"/>
          <w:lang w:val="en-GB"/>
        </w:rPr>
      </w:pPr>
      <w:r w:rsidRPr="1AF0FB90">
        <w:rPr>
          <w:rFonts w:ascii="Calibri" w:eastAsia="Calibri" w:hAnsi="Calibri" w:cs="Calibri"/>
          <w:sz w:val="22"/>
          <w:szCs w:val="22"/>
          <w:highlight w:val="yellow"/>
          <w:lang w:val="en-GB"/>
        </w:rPr>
        <w:t xml:space="preserve">[Your organisation’s letterhead] </w:t>
      </w:r>
    </w:p>
    <w:p w14:paraId="20C41A01" w14:textId="12712579" w:rsidR="00354328" w:rsidRDefault="1AF0FB90" w:rsidP="1AF0FB90">
      <w:pPr>
        <w:jc w:val="right"/>
        <w:rPr>
          <w:rFonts w:ascii="Calibri" w:eastAsia="Calibri" w:hAnsi="Calibri" w:cs="Calibri"/>
          <w:sz w:val="22"/>
          <w:szCs w:val="22"/>
          <w:highlight w:val="yellow"/>
          <w:lang w:val="en-GB"/>
        </w:rPr>
      </w:pPr>
      <w:r w:rsidRPr="1AF0FB90">
        <w:rPr>
          <w:rFonts w:ascii="Calibri" w:eastAsia="Calibri" w:hAnsi="Calibri" w:cs="Calibri"/>
          <w:sz w:val="22"/>
          <w:szCs w:val="22"/>
          <w:highlight w:val="yellow"/>
          <w:lang w:val="en-GB"/>
        </w:rPr>
        <w:t>[Address Sender]</w:t>
      </w:r>
    </w:p>
    <w:p w14:paraId="73BFF9FC" w14:textId="286C07ED" w:rsidR="00354328" w:rsidRDefault="1AF0FB90" w:rsidP="1AF0FB90">
      <w:pPr>
        <w:rPr>
          <w:rFonts w:ascii="Calibri" w:eastAsia="Calibri" w:hAnsi="Calibri" w:cs="Calibri"/>
          <w:sz w:val="22"/>
          <w:szCs w:val="22"/>
          <w:highlight w:val="yellow"/>
          <w:lang w:val="en-GB"/>
        </w:rPr>
      </w:pPr>
      <w:r w:rsidRPr="1AF0FB90">
        <w:rPr>
          <w:rFonts w:ascii="Calibri" w:eastAsia="Calibri" w:hAnsi="Calibri" w:cs="Calibri"/>
          <w:sz w:val="22"/>
          <w:szCs w:val="22"/>
          <w:highlight w:val="yellow"/>
          <w:lang w:val="en-GB"/>
        </w:rPr>
        <w:t xml:space="preserve">[Date] </w:t>
      </w:r>
    </w:p>
    <w:p w14:paraId="77CA7039" w14:textId="13B532D8" w:rsidR="2B204A14" w:rsidRDefault="1AF0FB90" w:rsidP="2B204A14">
      <w:r w:rsidRPr="1AF0FB90">
        <w:rPr>
          <w:rFonts w:ascii="Calibri" w:eastAsia="Calibri" w:hAnsi="Calibri" w:cs="Calibri"/>
          <w:b/>
          <w:bCs/>
          <w:sz w:val="22"/>
          <w:szCs w:val="22"/>
          <w:lang w:val="en-GB"/>
        </w:rPr>
        <w:t>Subject: Third International Dialogue on Sustainable Financing for NCDs and Mental Health</w:t>
      </w:r>
    </w:p>
    <w:p w14:paraId="346C650D" w14:textId="627AFA76" w:rsidR="2B204A14" w:rsidRDefault="1AF0FB90" w:rsidP="1AF0FB90">
      <w:pPr>
        <w:rPr>
          <w:rFonts w:ascii="Calibri" w:eastAsia="Calibri" w:hAnsi="Calibri" w:cs="Calibri"/>
          <w:sz w:val="22"/>
          <w:szCs w:val="22"/>
          <w:lang w:val="en-GB"/>
        </w:rPr>
      </w:pPr>
      <w:r w:rsidRPr="1AF0FB90">
        <w:rPr>
          <w:rFonts w:ascii="Calibri" w:eastAsia="Calibri" w:hAnsi="Calibri" w:cs="Calibri"/>
          <w:sz w:val="22"/>
          <w:szCs w:val="22"/>
          <w:lang w:val="en-GB"/>
        </w:rPr>
        <w:t xml:space="preserve">Your excellency </w:t>
      </w:r>
      <w:r w:rsidRPr="1AF0FB90">
        <w:rPr>
          <w:rFonts w:ascii="Calibri" w:eastAsia="Calibri" w:hAnsi="Calibri" w:cs="Calibri"/>
          <w:sz w:val="22"/>
          <w:szCs w:val="22"/>
          <w:highlight w:val="yellow"/>
          <w:lang w:val="en-GB"/>
        </w:rPr>
        <w:t>[name of contact in either govt rep in capital or UN Mission, feel free to tailor the salutations accordingly]</w:t>
      </w:r>
    </w:p>
    <w:p w14:paraId="1CCA7A7C" w14:textId="7994D6D4" w:rsidR="2B204A14" w:rsidRDefault="1AF0FB90" w:rsidP="1AF0FB90">
      <w:pPr>
        <w:rPr>
          <w:rFonts w:ascii="Calibri" w:eastAsia="Calibri" w:hAnsi="Calibri" w:cs="Calibri"/>
          <w:sz w:val="22"/>
          <w:szCs w:val="22"/>
          <w:lang w:val="en-GB"/>
        </w:rPr>
      </w:pPr>
      <w:r w:rsidRPr="1AF0FB90">
        <w:rPr>
          <w:rFonts w:ascii="Calibri" w:eastAsia="Calibri" w:hAnsi="Calibri" w:cs="Calibri"/>
          <w:sz w:val="22"/>
          <w:szCs w:val="22"/>
          <w:lang w:val="en-GB"/>
        </w:rPr>
        <w:t xml:space="preserve">I’m writing on behalf of </w:t>
      </w:r>
      <w:r w:rsidRPr="1AF0FB90">
        <w:rPr>
          <w:rFonts w:ascii="Calibri" w:eastAsia="Calibri" w:hAnsi="Calibri" w:cs="Calibri"/>
          <w:sz w:val="22"/>
          <w:szCs w:val="22"/>
          <w:highlight w:val="yellow"/>
          <w:lang w:val="en-GB"/>
        </w:rPr>
        <w:t>[Organisation name(s) [and the NCD Alliance – optional if helpful]</w:t>
      </w:r>
      <w:r w:rsidRPr="1AF0FB90">
        <w:rPr>
          <w:rFonts w:ascii="Calibri" w:eastAsia="Calibri" w:hAnsi="Calibri" w:cs="Calibri"/>
          <w:sz w:val="22"/>
          <w:szCs w:val="22"/>
          <w:lang w:val="en-GB"/>
        </w:rPr>
        <w:t>, regarding the Third International Dialogue on Sustainable Financing for Noncommunicable Diseases and Mental Health, hosted by the Government of The Philippines, in collaboration with the World Health Organization and the Asian Development Bank, to take place in Manila from 2 to 4 September 2026.</w:t>
      </w:r>
    </w:p>
    <w:p w14:paraId="70F2223A" w14:textId="48DB4BB0" w:rsidR="2B204A14" w:rsidRDefault="1AF0FB90" w:rsidP="770EE1E0">
      <w:pPr>
        <w:rPr>
          <w:rFonts w:ascii="Calibri" w:eastAsia="Calibri" w:hAnsi="Calibri" w:cs="Calibri"/>
          <w:color w:val="000000" w:themeColor="text1"/>
          <w:sz w:val="22"/>
          <w:szCs w:val="22"/>
          <w:lang w:val="en-GB"/>
        </w:rPr>
      </w:pPr>
      <w:r w:rsidRPr="770EE1E0">
        <w:rPr>
          <w:rFonts w:ascii="Calibri" w:eastAsia="Calibri" w:hAnsi="Calibri" w:cs="Calibri"/>
          <w:sz w:val="22"/>
          <w:szCs w:val="22"/>
          <w:lang w:val="en-GB"/>
        </w:rPr>
        <w:t xml:space="preserve">NCDs are the leading cause of death and disability worldwide. The top five (CVD, lung diseases, diabetes, cancer, and mental health and neurological conditions) together cause nearly US$2 trillion in economic losses each year through premature deaths, lost productivity, and healthcare costs. Without timely investment, this burden will only accelerate. </w:t>
      </w:r>
      <w:r w:rsidRPr="770EE1E0">
        <w:rPr>
          <w:rFonts w:ascii="Calibri" w:eastAsia="Calibri" w:hAnsi="Calibri" w:cs="Calibri"/>
          <w:color w:val="000000" w:themeColor="text1"/>
          <w:sz w:val="22"/>
          <w:szCs w:val="22"/>
          <w:lang w:val="en-GB"/>
        </w:rPr>
        <w:t>Cost-effective NCD medicines, diagnostics, and other health products remain excluded from many national health benefits packages, and global out-of-pocket spending for NCDs is estimated to be twice as high as that for infectious diseases. Most countries currently invest just 0.26% to 0.46% of Gross National Income (GNI), well below the 1.1% to 1.7% of GNI needed to deliver a</w:t>
      </w:r>
      <w:r w:rsidR="454E839B" w:rsidRPr="770EE1E0">
        <w:rPr>
          <w:rFonts w:ascii="Calibri" w:eastAsia="Calibri" w:hAnsi="Calibri" w:cs="Calibri"/>
          <w:color w:val="000000" w:themeColor="text1"/>
          <w:sz w:val="22"/>
          <w:szCs w:val="22"/>
          <w:lang w:val="en-GB"/>
        </w:rPr>
        <w:t xml:space="preserve"> </w:t>
      </w:r>
      <w:r w:rsidRPr="770EE1E0">
        <w:rPr>
          <w:rFonts w:ascii="Calibri" w:eastAsia="Calibri" w:hAnsi="Calibri" w:cs="Calibri"/>
          <w:color w:val="000000" w:themeColor="text1"/>
          <w:sz w:val="22"/>
          <w:szCs w:val="22"/>
          <w:lang w:val="en-GB"/>
        </w:rPr>
        <w:t>package of 13 essential NCD and mental health medicines in primary settings.</w:t>
      </w:r>
    </w:p>
    <w:p w14:paraId="5B79DC96" w14:textId="3769D59D" w:rsidR="2B204A14" w:rsidRDefault="1AF0FB90" w:rsidP="1AF0FB90">
      <w:pPr>
        <w:rPr>
          <w:rFonts w:ascii="Calibri" w:eastAsia="Calibri" w:hAnsi="Calibri" w:cs="Calibri"/>
          <w:color w:val="000000" w:themeColor="text1"/>
          <w:sz w:val="22"/>
          <w:szCs w:val="22"/>
          <w:lang w:val="en-GB"/>
        </w:rPr>
      </w:pPr>
      <w:r w:rsidRPr="1AF0FB90">
        <w:rPr>
          <w:rFonts w:ascii="Calibri" w:eastAsia="Calibri" w:hAnsi="Calibri" w:cs="Calibri"/>
          <w:sz w:val="22"/>
          <w:szCs w:val="22"/>
          <w:lang w:val="en-GB"/>
        </w:rPr>
        <w:t xml:space="preserve">The Dialogue serves as a vital platform to address the equitable delivery of medicines and medical devices, one of the most pervasive barriers to progress on NCDs worldwide. The Dialogue will deliver three main outputs: </w:t>
      </w:r>
      <w:r w:rsidRPr="1AF0FB90">
        <w:rPr>
          <w:rFonts w:ascii="Calibri" w:eastAsia="Calibri" w:hAnsi="Calibri" w:cs="Calibri"/>
          <w:color w:val="000000" w:themeColor="text1"/>
          <w:sz w:val="22"/>
          <w:szCs w:val="22"/>
          <w:lang w:val="en-GB"/>
        </w:rPr>
        <w:t>1) the Manila Declaration, advancing political commitments on access to medicines; 2) a regional initiative to improve coordination on NCD medicine access amid the 2026 Access Pivot; 3) the Sustainable Financing Practical Guide, offering technical guidance on scaling NCD investments.</w:t>
      </w:r>
    </w:p>
    <w:p w14:paraId="2B9212DC" w14:textId="633570A2" w:rsidR="2B204A14" w:rsidRDefault="1AF0FB90" w:rsidP="1AF0FB90">
      <w:pPr>
        <w:rPr>
          <w:rFonts w:ascii="Calibri" w:eastAsia="Calibri" w:hAnsi="Calibri" w:cs="Calibri"/>
          <w:sz w:val="22"/>
          <w:szCs w:val="22"/>
          <w:lang w:val="en-GB"/>
        </w:rPr>
      </w:pPr>
      <w:r w:rsidRPr="1AF0FB90">
        <w:rPr>
          <w:rFonts w:ascii="Calibri" w:eastAsia="Calibri" w:hAnsi="Calibri" w:cs="Calibri"/>
          <w:sz w:val="22"/>
          <w:szCs w:val="22"/>
          <w:lang w:val="en-GB"/>
        </w:rPr>
        <w:t>Greater investment in NCDs and Mental Health must improve access to care and deliver better outcomes for people. We encourage governments to participate, learn from one another, and commit to practical action. As your delegation prepares for the Dialogue, we respectfully request that you support:</w:t>
      </w:r>
    </w:p>
    <w:p w14:paraId="2C8D194E" w14:textId="54B5F00A" w:rsidR="2B204A14" w:rsidRDefault="1AF0FB90" w:rsidP="1AF0FB90">
      <w:pPr>
        <w:pStyle w:val="ListParagraph"/>
        <w:numPr>
          <w:ilvl w:val="0"/>
          <w:numId w:val="5"/>
        </w:numPr>
        <w:rPr>
          <w:rFonts w:ascii="Calibri" w:eastAsia="Calibri" w:hAnsi="Calibri" w:cs="Calibri"/>
          <w:sz w:val="22"/>
          <w:szCs w:val="22"/>
          <w:lang w:val="en-GB"/>
        </w:rPr>
      </w:pPr>
      <w:r w:rsidRPr="1AF0FB90">
        <w:rPr>
          <w:rFonts w:ascii="Calibri" w:eastAsia="Calibri" w:hAnsi="Calibri" w:cs="Calibri"/>
          <w:sz w:val="22"/>
          <w:szCs w:val="22"/>
          <w:lang w:val="en-GB"/>
        </w:rPr>
        <w:t xml:space="preserve">Setting clear domestic financing targets and </w:t>
      </w:r>
      <w:r w:rsidRPr="1AF0FB90">
        <w:rPr>
          <w:rStyle w:val="normaltextrun"/>
          <w:rFonts w:ascii="Calibri" w:eastAsia="Calibri" w:hAnsi="Calibri" w:cs="Calibri"/>
          <w:sz w:val="22"/>
          <w:szCs w:val="22"/>
          <w:lang w:val="en-GB"/>
        </w:rPr>
        <w:t>adopting explicit budgetary benchmarks.</w:t>
      </w:r>
    </w:p>
    <w:p w14:paraId="0306978D" w14:textId="39FEB9F2" w:rsidR="2B204A14" w:rsidRDefault="1AF0FB90" w:rsidP="1AF0FB90">
      <w:pPr>
        <w:pStyle w:val="ListParagraph"/>
        <w:numPr>
          <w:ilvl w:val="0"/>
          <w:numId w:val="5"/>
        </w:numPr>
        <w:rPr>
          <w:rFonts w:ascii="Calibri" w:eastAsia="Calibri" w:hAnsi="Calibri" w:cs="Calibri"/>
          <w:sz w:val="22"/>
          <w:szCs w:val="22"/>
          <w:lang w:val="en-GB"/>
        </w:rPr>
      </w:pPr>
      <w:r w:rsidRPr="1AF0FB90">
        <w:rPr>
          <w:rStyle w:val="eop"/>
          <w:rFonts w:ascii="Calibri" w:eastAsia="Calibri" w:hAnsi="Calibri" w:cs="Calibri"/>
          <w:sz w:val="22"/>
          <w:szCs w:val="22"/>
          <w:lang w:val="en-GB"/>
        </w:rPr>
        <w:t>Optimising fiscal space with coherent, whole-of-government fiscal policies.</w:t>
      </w:r>
    </w:p>
    <w:p w14:paraId="29028335" w14:textId="2C82E12F" w:rsidR="2B204A14" w:rsidRDefault="1AF0FB90" w:rsidP="1AF0FB90">
      <w:pPr>
        <w:pStyle w:val="ListParagraph"/>
        <w:numPr>
          <w:ilvl w:val="0"/>
          <w:numId w:val="5"/>
        </w:numPr>
        <w:rPr>
          <w:rFonts w:ascii="Calibri" w:eastAsia="Calibri" w:hAnsi="Calibri" w:cs="Calibri"/>
          <w:sz w:val="22"/>
          <w:szCs w:val="22"/>
          <w:lang w:val="en-GB"/>
        </w:rPr>
      </w:pPr>
      <w:r w:rsidRPr="1AF0FB90">
        <w:rPr>
          <w:rFonts w:ascii="Calibri" w:eastAsia="Calibri" w:hAnsi="Calibri" w:cs="Calibri"/>
          <w:sz w:val="22"/>
          <w:szCs w:val="22"/>
          <w:lang w:val="en-GB"/>
        </w:rPr>
        <w:t>Deploying strategic access levers to lower costs and solidify health sovereignty.</w:t>
      </w:r>
    </w:p>
    <w:p w14:paraId="39E04760" w14:textId="2A51B876" w:rsidR="2B204A14" w:rsidRDefault="1AF0FB90" w:rsidP="1AF0FB90">
      <w:pPr>
        <w:pStyle w:val="ListParagraph"/>
        <w:numPr>
          <w:ilvl w:val="0"/>
          <w:numId w:val="5"/>
        </w:numPr>
        <w:rPr>
          <w:rFonts w:ascii="Calibri" w:eastAsia="Calibri" w:hAnsi="Calibri" w:cs="Calibri"/>
          <w:sz w:val="22"/>
          <w:szCs w:val="22"/>
          <w:lang w:val="en-GB"/>
        </w:rPr>
      </w:pPr>
      <w:r w:rsidRPr="1AF0FB90">
        <w:rPr>
          <w:rFonts w:ascii="Calibri" w:eastAsia="Calibri" w:hAnsi="Calibri" w:cs="Calibri"/>
          <w:sz w:val="22"/>
          <w:szCs w:val="22"/>
          <w:lang w:val="en-GB"/>
        </w:rPr>
        <w:t>Investing in data and surveillance to strengthen health system foundations.</w:t>
      </w:r>
    </w:p>
    <w:p w14:paraId="5FFD980A" w14:textId="3188BF0E" w:rsidR="2B204A14" w:rsidRDefault="1AF0FB90" w:rsidP="1AF0FB90">
      <w:pPr>
        <w:pStyle w:val="ListParagraph"/>
        <w:numPr>
          <w:ilvl w:val="0"/>
          <w:numId w:val="5"/>
        </w:numPr>
        <w:rPr>
          <w:rFonts w:ascii="Calibri" w:eastAsia="Calibri" w:hAnsi="Calibri" w:cs="Calibri"/>
          <w:sz w:val="22"/>
          <w:szCs w:val="22"/>
          <w:lang w:val="en-GB"/>
        </w:rPr>
      </w:pPr>
      <w:r w:rsidRPr="1AF0FB90">
        <w:rPr>
          <w:rFonts w:ascii="Calibri" w:eastAsia="Calibri" w:hAnsi="Calibri" w:cs="Calibri"/>
          <w:sz w:val="22"/>
          <w:szCs w:val="22"/>
          <w:lang w:val="en-GB"/>
        </w:rPr>
        <w:t>Ensuring meaningful participation of communities, including people living with NCDs, in national consultations and follow-up processes.</w:t>
      </w:r>
    </w:p>
    <w:p w14:paraId="503E4626" w14:textId="79A69AAE" w:rsidR="2B204A14" w:rsidRDefault="1AF0FB90" w:rsidP="1AF0FB90">
      <w:pPr>
        <w:rPr>
          <w:rFonts w:ascii="Calibri" w:eastAsia="Calibri" w:hAnsi="Calibri" w:cs="Calibri"/>
          <w:sz w:val="22"/>
          <w:szCs w:val="22"/>
          <w:lang w:val="en-GB"/>
        </w:rPr>
      </w:pPr>
      <w:r w:rsidRPr="1AF0FB90">
        <w:rPr>
          <w:rFonts w:ascii="Calibri" w:eastAsia="Calibri" w:hAnsi="Calibri" w:cs="Calibri"/>
          <w:sz w:val="22"/>
          <w:szCs w:val="22"/>
          <w:lang w:val="en-GB"/>
        </w:rPr>
        <w:t>We would welcome an opportunity to meet and discuss why strong financing commitments are essential for achieving national health goals.</w:t>
      </w:r>
    </w:p>
    <w:p w14:paraId="16C28988" w14:textId="1D3A5766" w:rsidR="2B204A14" w:rsidRDefault="1AF0FB90" w:rsidP="1AF0FB90">
      <w:pPr>
        <w:rPr>
          <w:rFonts w:ascii="Calibri" w:eastAsia="Calibri" w:hAnsi="Calibri" w:cs="Calibri"/>
          <w:sz w:val="22"/>
          <w:szCs w:val="22"/>
          <w:lang w:val="en-GB"/>
        </w:rPr>
      </w:pPr>
      <w:r w:rsidRPr="1AF0FB90">
        <w:rPr>
          <w:rFonts w:ascii="Calibri" w:eastAsia="Calibri" w:hAnsi="Calibri" w:cs="Calibri"/>
          <w:sz w:val="22"/>
          <w:szCs w:val="22"/>
          <w:lang w:val="en-GB"/>
        </w:rPr>
        <w:lastRenderedPageBreak/>
        <w:t>Thank you for your leadership and dedication to improving health outcomes for all.</w:t>
      </w:r>
    </w:p>
    <w:p w14:paraId="5AC1C3FF" w14:textId="4E0F50EB" w:rsidR="24275BFA" w:rsidRDefault="1AF0FB90" w:rsidP="1AF0FB90">
      <w:pPr>
        <w:rPr>
          <w:rFonts w:ascii="Calibri" w:eastAsia="Calibri" w:hAnsi="Calibri" w:cs="Calibri"/>
          <w:sz w:val="22"/>
          <w:szCs w:val="22"/>
          <w:lang w:val="en-GB"/>
        </w:rPr>
      </w:pPr>
      <w:r w:rsidRPr="1AF0FB90">
        <w:rPr>
          <w:rFonts w:ascii="Calibri" w:eastAsia="Calibri" w:hAnsi="Calibri" w:cs="Calibri"/>
          <w:sz w:val="22"/>
          <w:szCs w:val="22"/>
          <w:lang w:val="en-GB"/>
        </w:rPr>
        <w:t xml:space="preserve">Yours sincerely, </w:t>
      </w:r>
    </w:p>
    <w:p w14:paraId="5E6A1E59" w14:textId="07583973" w:rsidR="24275BFA" w:rsidRDefault="1AF0FB90" w:rsidP="1AF0FB90">
      <w:pPr>
        <w:rPr>
          <w:sz w:val="20"/>
          <w:szCs w:val="20"/>
          <w:lang w:val="en-GB"/>
        </w:rPr>
      </w:pPr>
      <w:r w:rsidRPr="1AF0FB90">
        <w:rPr>
          <w:sz w:val="20"/>
          <w:szCs w:val="20"/>
          <w:highlight w:val="yellow"/>
          <w:lang w:val="en-GB"/>
        </w:rPr>
        <w:t>[Name][Position] [Organisation] [Email / Phone]</w:t>
      </w:r>
    </w:p>
    <w:p w14:paraId="4550F335" w14:textId="42330D1B" w:rsidR="24275BFA" w:rsidRDefault="24275BFA" w:rsidP="24275BFA">
      <w:pPr>
        <w:rPr>
          <w:sz w:val="20"/>
          <w:szCs w:val="20"/>
        </w:rPr>
      </w:pPr>
    </w:p>
    <w:p w14:paraId="11C4B8A9" w14:textId="5753FE76" w:rsidR="24275BFA" w:rsidRDefault="24275BFA" w:rsidP="24275BFA">
      <w:pPr>
        <w:rPr>
          <w:sz w:val="20"/>
          <w:szCs w:val="20"/>
        </w:rPr>
      </w:pPr>
    </w:p>
    <w:p w14:paraId="2BA23A61" w14:textId="6FCC48DD" w:rsidR="24275BFA" w:rsidRDefault="24275BFA" w:rsidP="24275BFA">
      <w:pPr>
        <w:rPr>
          <w:sz w:val="20"/>
          <w:szCs w:val="20"/>
        </w:rPr>
      </w:pPr>
    </w:p>
    <w:p w14:paraId="4FEE00FF" w14:textId="36F26F74" w:rsidR="24275BFA" w:rsidRDefault="24275BFA" w:rsidP="24275BFA">
      <w:pPr>
        <w:rPr>
          <w:sz w:val="20"/>
          <w:szCs w:val="20"/>
        </w:rPr>
      </w:pPr>
    </w:p>
    <w:p w14:paraId="1049C523" w14:textId="5035D359" w:rsidR="24275BFA" w:rsidRDefault="24275BFA" w:rsidP="24275BFA">
      <w:pPr>
        <w:rPr>
          <w:sz w:val="20"/>
          <w:szCs w:val="20"/>
        </w:rPr>
      </w:pPr>
    </w:p>
    <w:p w14:paraId="68CFC221" w14:textId="5BA2EFB6" w:rsidR="2A4CEFD2" w:rsidRDefault="2A4CEFD2" w:rsidP="2A4CEFD2">
      <w:pPr>
        <w:rPr>
          <w:sz w:val="20"/>
          <w:szCs w:val="20"/>
        </w:rPr>
      </w:pPr>
    </w:p>
    <w:p w14:paraId="36DD6841" w14:textId="18D8D1D7" w:rsidR="2A4CEFD2" w:rsidRDefault="2A4CEFD2" w:rsidP="2A4CEFD2">
      <w:pPr>
        <w:rPr>
          <w:sz w:val="20"/>
          <w:szCs w:val="20"/>
        </w:rPr>
      </w:pPr>
    </w:p>
    <w:p w14:paraId="6EB031D4" w14:textId="638CC4ED" w:rsidR="2A4CEFD2" w:rsidRDefault="2A4CEFD2" w:rsidP="2A4CEFD2">
      <w:pPr>
        <w:rPr>
          <w:sz w:val="20"/>
          <w:szCs w:val="20"/>
        </w:rPr>
      </w:pPr>
    </w:p>
    <w:p w14:paraId="6744DF81" w14:textId="317AC9B9" w:rsidR="24275BFA" w:rsidRDefault="24275BFA" w:rsidP="24275BFA">
      <w:pPr>
        <w:rPr>
          <w:sz w:val="20"/>
          <w:szCs w:val="20"/>
        </w:rPr>
      </w:pPr>
    </w:p>
    <w:p w14:paraId="53D4FB2A" w14:textId="38C8EB0F" w:rsidR="24275BFA" w:rsidRDefault="24275BFA" w:rsidP="24275BFA">
      <w:pPr>
        <w:rPr>
          <w:sz w:val="20"/>
          <w:szCs w:val="20"/>
        </w:rPr>
      </w:pPr>
    </w:p>
    <w:sectPr w:rsidR="24275B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C6mGJeQTWOW1" int2:id="1hQsH244">
      <int2:state int2:value="Rejected" int2:type="spell"/>
    </int2:textHash>
    <int2:textHash int2:hashCode="hq1Jwh9RgTVmlB" int2:id="ZMQCpFvt">
      <int2:state int2:value="Rejected" int2:type="spell"/>
    </int2:textHash>
    <int2:textHash int2:hashCode="JgtY6hJIkityHB" int2:id="vZMSfLY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73AF0"/>
    <w:multiLevelType w:val="multilevel"/>
    <w:tmpl w:val="944A6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6DDA5BB"/>
    <w:multiLevelType w:val="hybridMultilevel"/>
    <w:tmpl w:val="0680A156"/>
    <w:lvl w:ilvl="0" w:tplc="05444C2A">
      <w:start w:val="1"/>
      <w:numFmt w:val="bullet"/>
      <w:lvlText w:val=""/>
      <w:lvlJc w:val="left"/>
      <w:pPr>
        <w:ind w:left="720" w:hanging="360"/>
      </w:pPr>
      <w:rPr>
        <w:rFonts w:ascii="Symbol" w:hAnsi="Symbol" w:hint="default"/>
      </w:rPr>
    </w:lvl>
    <w:lvl w:ilvl="1" w:tplc="6EECB6A6">
      <w:start w:val="1"/>
      <w:numFmt w:val="bullet"/>
      <w:lvlText w:val="o"/>
      <w:lvlJc w:val="left"/>
      <w:pPr>
        <w:ind w:left="1440" w:hanging="360"/>
      </w:pPr>
      <w:rPr>
        <w:rFonts w:ascii="Courier New" w:hAnsi="Courier New" w:hint="default"/>
      </w:rPr>
    </w:lvl>
    <w:lvl w:ilvl="2" w:tplc="B52AB7E6">
      <w:start w:val="1"/>
      <w:numFmt w:val="bullet"/>
      <w:lvlText w:val=""/>
      <w:lvlJc w:val="left"/>
      <w:pPr>
        <w:ind w:left="2160" w:hanging="360"/>
      </w:pPr>
      <w:rPr>
        <w:rFonts w:ascii="Wingdings" w:hAnsi="Wingdings" w:hint="default"/>
      </w:rPr>
    </w:lvl>
    <w:lvl w:ilvl="3" w:tplc="7C44C016">
      <w:start w:val="1"/>
      <w:numFmt w:val="bullet"/>
      <w:lvlText w:val=""/>
      <w:lvlJc w:val="left"/>
      <w:pPr>
        <w:ind w:left="2880" w:hanging="360"/>
      </w:pPr>
      <w:rPr>
        <w:rFonts w:ascii="Symbol" w:hAnsi="Symbol" w:hint="default"/>
      </w:rPr>
    </w:lvl>
    <w:lvl w:ilvl="4" w:tplc="A3B4D948">
      <w:start w:val="1"/>
      <w:numFmt w:val="bullet"/>
      <w:lvlText w:val="o"/>
      <w:lvlJc w:val="left"/>
      <w:pPr>
        <w:ind w:left="3600" w:hanging="360"/>
      </w:pPr>
      <w:rPr>
        <w:rFonts w:ascii="Courier New" w:hAnsi="Courier New" w:hint="default"/>
      </w:rPr>
    </w:lvl>
    <w:lvl w:ilvl="5" w:tplc="30F0E082">
      <w:start w:val="1"/>
      <w:numFmt w:val="bullet"/>
      <w:lvlText w:val=""/>
      <w:lvlJc w:val="left"/>
      <w:pPr>
        <w:ind w:left="4320" w:hanging="360"/>
      </w:pPr>
      <w:rPr>
        <w:rFonts w:ascii="Wingdings" w:hAnsi="Wingdings" w:hint="default"/>
      </w:rPr>
    </w:lvl>
    <w:lvl w:ilvl="6" w:tplc="61906E88">
      <w:start w:val="1"/>
      <w:numFmt w:val="bullet"/>
      <w:lvlText w:val=""/>
      <w:lvlJc w:val="left"/>
      <w:pPr>
        <w:ind w:left="5040" w:hanging="360"/>
      </w:pPr>
      <w:rPr>
        <w:rFonts w:ascii="Symbol" w:hAnsi="Symbol" w:hint="default"/>
      </w:rPr>
    </w:lvl>
    <w:lvl w:ilvl="7" w:tplc="D618F1E8">
      <w:start w:val="1"/>
      <w:numFmt w:val="bullet"/>
      <w:lvlText w:val="o"/>
      <w:lvlJc w:val="left"/>
      <w:pPr>
        <w:ind w:left="5760" w:hanging="360"/>
      </w:pPr>
      <w:rPr>
        <w:rFonts w:ascii="Courier New" w:hAnsi="Courier New" w:hint="default"/>
      </w:rPr>
    </w:lvl>
    <w:lvl w:ilvl="8" w:tplc="F9C83476">
      <w:start w:val="1"/>
      <w:numFmt w:val="bullet"/>
      <w:lvlText w:val=""/>
      <w:lvlJc w:val="left"/>
      <w:pPr>
        <w:ind w:left="6480" w:hanging="360"/>
      </w:pPr>
      <w:rPr>
        <w:rFonts w:ascii="Wingdings" w:hAnsi="Wingdings" w:hint="default"/>
      </w:rPr>
    </w:lvl>
  </w:abstractNum>
  <w:abstractNum w:abstractNumId="2" w15:restartNumberingAfterBreak="0">
    <w:nsid w:val="58E972A1"/>
    <w:multiLevelType w:val="hybridMultilevel"/>
    <w:tmpl w:val="18863A46"/>
    <w:lvl w:ilvl="0" w:tplc="141CF718">
      <w:start w:val="1"/>
      <w:numFmt w:val="bullet"/>
      <w:lvlText w:val=""/>
      <w:lvlJc w:val="left"/>
      <w:pPr>
        <w:ind w:left="720" w:hanging="360"/>
      </w:pPr>
      <w:rPr>
        <w:rFonts w:ascii="Symbol" w:hAnsi="Symbol" w:hint="default"/>
      </w:rPr>
    </w:lvl>
    <w:lvl w:ilvl="1" w:tplc="19308878">
      <w:start w:val="1"/>
      <w:numFmt w:val="bullet"/>
      <w:lvlText w:val="o"/>
      <w:lvlJc w:val="left"/>
      <w:pPr>
        <w:ind w:left="1440" w:hanging="360"/>
      </w:pPr>
      <w:rPr>
        <w:rFonts w:ascii="Courier New" w:hAnsi="Courier New" w:hint="default"/>
      </w:rPr>
    </w:lvl>
    <w:lvl w:ilvl="2" w:tplc="019E87DC">
      <w:start w:val="1"/>
      <w:numFmt w:val="bullet"/>
      <w:lvlText w:val=""/>
      <w:lvlJc w:val="left"/>
      <w:pPr>
        <w:ind w:left="2160" w:hanging="360"/>
      </w:pPr>
      <w:rPr>
        <w:rFonts w:ascii="Wingdings" w:hAnsi="Wingdings" w:hint="default"/>
      </w:rPr>
    </w:lvl>
    <w:lvl w:ilvl="3" w:tplc="6E2C1E4E">
      <w:start w:val="1"/>
      <w:numFmt w:val="bullet"/>
      <w:lvlText w:val=""/>
      <w:lvlJc w:val="left"/>
      <w:pPr>
        <w:ind w:left="2880" w:hanging="360"/>
      </w:pPr>
      <w:rPr>
        <w:rFonts w:ascii="Symbol" w:hAnsi="Symbol" w:hint="default"/>
      </w:rPr>
    </w:lvl>
    <w:lvl w:ilvl="4" w:tplc="E3FCB6C6">
      <w:start w:val="1"/>
      <w:numFmt w:val="bullet"/>
      <w:lvlText w:val="o"/>
      <w:lvlJc w:val="left"/>
      <w:pPr>
        <w:ind w:left="3600" w:hanging="360"/>
      </w:pPr>
      <w:rPr>
        <w:rFonts w:ascii="Courier New" w:hAnsi="Courier New" w:hint="default"/>
      </w:rPr>
    </w:lvl>
    <w:lvl w:ilvl="5" w:tplc="7D7EB152">
      <w:start w:val="1"/>
      <w:numFmt w:val="bullet"/>
      <w:lvlText w:val=""/>
      <w:lvlJc w:val="left"/>
      <w:pPr>
        <w:ind w:left="4320" w:hanging="360"/>
      </w:pPr>
      <w:rPr>
        <w:rFonts w:ascii="Wingdings" w:hAnsi="Wingdings" w:hint="default"/>
      </w:rPr>
    </w:lvl>
    <w:lvl w:ilvl="6" w:tplc="2DE0530A">
      <w:start w:val="1"/>
      <w:numFmt w:val="bullet"/>
      <w:lvlText w:val=""/>
      <w:lvlJc w:val="left"/>
      <w:pPr>
        <w:ind w:left="5040" w:hanging="360"/>
      </w:pPr>
      <w:rPr>
        <w:rFonts w:ascii="Symbol" w:hAnsi="Symbol" w:hint="default"/>
      </w:rPr>
    </w:lvl>
    <w:lvl w:ilvl="7" w:tplc="3A4A97DE">
      <w:start w:val="1"/>
      <w:numFmt w:val="bullet"/>
      <w:lvlText w:val="o"/>
      <w:lvlJc w:val="left"/>
      <w:pPr>
        <w:ind w:left="5760" w:hanging="360"/>
      </w:pPr>
      <w:rPr>
        <w:rFonts w:ascii="Courier New" w:hAnsi="Courier New" w:hint="default"/>
      </w:rPr>
    </w:lvl>
    <w:lvl w:ilvl="8" w:tplc="CBD4359A">
      <w:start w:val="1"/>
      <w:numFmt w:val="bullet"/>
      <w:lvlText w:val=""/>
      <w:lvlJc w:val="left"/>
      <w:pPr>
        <w:ind w:left="6480" w:hanging="360"/>
      </w:pPr>
      <w:rPr>
        <w:rFonts w:ascii="Wingdings" w:hAnsi="Wingdings" w:hint="default"/>
      </w:rPr>
    </w:lvl>
  </w:abstractNum>
  <w:abstractNum w:abstractNumId="3" w15:restartNumberingAfterBreak="0">
    <w:nsid w:val="5A488B29"/>
    <w:multiLevelType w:val="hybridMultilevel"/>
    <w:tmpl w:val="B3CC0712"/>
    <w:lvl w:ilvl="0" w:tplc="A5228330">
      <w:start w:val="1"/>
      <w:numFmt w:val="bullet"/>
      <w:lvlText w:val=""/>
      <w:lvlJc w:val="left"/>
      <w:pPr>
        <w:ind w:left="720" w:hanging="360"/>
      </w:pPr>
      <w:rPr>
        <w:rFonts w:ascii="Symbol" w:hAnsi="Symbol" w:hint="default"/>
      </w:rPr>
    </w:lvl>
    <w:lvl w:ilvl="1" w:tplc="3AAA0570">
      <w:start w:val="1"/>
      <w:numFmt w:val="bullet"/>
      <w:lvlText w:val="o"/>
      <w:lvlJc w:val="left"/>
      <w:pPr>
        <w:ind w:left="1440" w:hanging="360"/>
      </w:pPr>
      <w:rPr>
        <w:rFonts w:ascii="Courier New" w:hAnsi="Courier New" w:hint="default"/>
      </w:rPr>
    </w:lvl>
    <w:lvl w:ilvl="2" w:tplc="F2E4CE64">
      <w:start w:val="1"/>
      <w:numFmt w:val="bullet"/>
      <w:lvlText w:val=""/>
      <w:lvlJc w:val="left"/>
      <w:pPr>
        <w:ind w:left="2160" w:hanging="360"/>
      </w:pPr>
      <w:rPr>
        <w:rFonts w:ascii="Wingdings" w:hAnsi="Wingdings" w:hint="default"/>
      </w:rPr>
    </w:lvl>
    <w:lvl w:ilvl="3" w:tplc="5F64FC40">
      <w:start w:val="1"/>
      <w:numFmt w:val="bullet"/>
      <w:lvlText w:val=""/>
      <w:lvlJc w:val="left"/>
      <w:pPr>
        <w:ind w:left="2880" w:hanging="360"/>
      </w:pPr>
      <w:rPr>
        <w:rFonts w:ascii="Symbol" w:hAnsi="Symbol" w:hint="default"/>
      </w:rPr>
    </w:lvl>
    <w:lvl w:ilvl="4" w:tplc="DCFADC60">
      <w:start w:val="1"/>
      <w:numFmt w:val="bullet"/>
      <w:lvlText w:val="o"/>
      <w:lvlJc w:val="left"/>
      <w:pPr>
        <w:ind w:left="3600" w:hanging="360"/>
      </w:pPr>
      <w:rPr>
        <w:rFonts w:ascii="Courier New" w:hAnsi="Courier New" w:hint="default"/>
      </w:rPr>
    </w:lvl>
    <w:lvl w:ilvl="5" w:tplc="D3BA3744">
      <w:start w:val="1"/>
      <w:numFmt w:val="bullet"/>
      <w:lvlText w:val=""/>
      <w:lvlJc w:val="left"/>
      <w:pPr>
        <w:ind w:left="4320" w:hanging="360"/>
      </w:pPr>
      <w:rPr>
        <w:rFonts w:ascii="Wingdings" w:hAnsi="Wingdings" w:hint="default"/>
      </w:rPr>
    </w:lvl>
    <w:lvl w:ilvl="6" w:tplc="7A8CBB8E">
      <w:start w:val="1"/>
      <w:numFmt w:val="bullet"/>
      <w:lvlText w:val=""/>
      <w:lvlJc w:val="left"/>
      <w:pPr>
        <w:ind w:left="5040" w:hanging="360"/>
      </w:pPr>
      <w:rPr>
        <w:rFonts w:ascii="Symbol" w:hAnsi="Symbol" w:hint="default"/>
      </w:rPr>
    </w:lvl>
    <w:lvl w:ilvl="7" w:tplc="A544A2FC">
      <w:start w:val="1"/>
      <w:numFmt w:val="bullet"/>
      <w:lvlText w:val="o"/>
      <w:lvlJc w:val="left"/>
      <w:pPr>
        <w:ind w:left="5760" w:hanging="360"/>
      </w:pPr>
      <w:rPr>
        <w:rFonts w:ascii="Courier New" w:hAnsi="Courier New" w:hint="default"/>
      </w:rPr>
    </w:lvl>
    <w:lvl w:ilvl="8" w:tplc="04A22B1A">
      <w:start w:val="1"/>
      <w:numFmt w:val="bullet"/>
      <w:lvlText w:val=""/>
      <w:lvlJc w:val="left"/>
      <w:pPr>
        <w:ind w:left="6480" w:hanging="360"/>
      </w:pPr>
      <w:rPr>
        <w:rFonts w:ascii="Wingdings" w:hAnsi="Wingdings" w:hint="default"/>
      </w:rPr>
    </w:lvl>
  </w:abstractNum>
  <w:abstractNum w:abstractNumId="4" w15:restartNumberingAfterBreak="0">
    <w:nsid w:val="7B685E79"/>
    <w:multiLevelType w:val="hybridMultilevel"/>
    <w:tmpl w:val="7AE2B4EE"/>
    <w:lvl w:ilvl="0" w:tplc="99AAA258">
      <w:start w:val="1"/>
      <w:numFmt w:val="bullet"/>
      <w:lvlText w:val=""/>
      <w:lvlJc w:val="left"/>
      <w:pPr>
        <w:ind w:left="720" w:hanging="360"/>
      </w:pPr>
      <w:rPr>
        <w:rFonts w:ascii="Symbol" w:hAnsi="Symbol" w:hint="default"/>
      </w:rPr>
    </w:lvl>
    <w:lvl w:ilvl="1" w:tplc="790E9FEE">
      <w:start w:val="1"/>
      <w:numFmt w:val="bullet"/>
      <w:lvlText w:val="o"/>
      <w:lvlJc w:val="left"/>
      <w:pPr>
        <w:ind w:left="1440" w:hanging="360"/>
      </w:pPr>
      <w:rPr>
        <w:rFonts w:ascii="Courier New" w:hAnsi="Courier New" w:hint="default"/>
      </w:rPr>
    </w:lvl>
    <w:lvl w:ilvl="2" w:tplc="0E229C42">
      <w:start w:val="1"/>
      <w:numFmt w:val="bullet"/>
      <w:lvlText w:val=""/>
      <w:lvlJc w:val="left"/>
      <w:pPr>
        <w:ind w:left="2160" w:hanging="360"/>
      </w:pPr>
      <w:rPr>
        <w:rFonts w:ascii="Wingdings" w:hAnsi="Wingdings" w:hint="default"/>
      </w:rPr>
    </w:lvl>
    <w:lvl w:ilvl="3" w:tplc="170A4138">
      <w:start w:val="1"/>
      <w:numFmt w:val="bullet"/>
      <w:lvlText w:val=""/>
      <w:lvlJc w:val="left"/>
      <w:pPr>
        <w:ind w:left="2880" w:hanging="360"/>
      </w:pPr>
      <w:rPr>
        <w:rFonts w:ascii="Symbol" w:hAnsi="Symbol" w:hint="default"/>
      </w:rPr>
    </w:lvl>
    <w:lvl w:ilvl="4" w:tplc="737CE752">
      <w:start w:val="1"/>
      <w:numFmt w:val="bullet"/>
      <w:lvlText w:val="o"/>
      <w:lvlJc w:val="left"/>
      <w:pPr>
        <w:ind w:left="3600" w:hanging="360"/>
      </w:pPr>
      <w:rPr>
        <w:rFonts w:ascii="Courier New" w:hAnsi="Courier New" w:hint="default"/>
      </w:rPr>
    </w:lvl>
    <w:lvl w:ilvl="5" w:tplc="B1AEFD72">
      <w:start w:val="1"/>
      <w:numFmt w:val="bullet"/>
      <w:lvlText w:val=""/>
      <w:lvlJc w:val="left"/>
      <w:pPr>
        <w:ind w:left="4320" w:hanging="360"/>
      </w:pPr>
      <w:rPr>
        <w:rFonts w:ascii="Wingdings" w:hAnsi="Wingdings" w:hint="default"/>
      </w:rPr>
    </w:lvl>
    <w:lvl w:ilvl="6" w:tplc="9834995A">
      <w:start w:val="1"/>
      <w:numFmt w:val="bullet"/>
      <w:lvlText w:val=""/>
      <w:lvlJc w:val="left"/>
      <w:pPr>
        <w:ind w:left="5040" w:hanging="360"/>
      </w:pPr>
      <w:rPr>
        <w:rFonts w:ascii="Symbol" w:hAnsi="Symbol" w:hint="default"/>
      </w:rPr>
    </w:lvl>
    <w:lvl w:ilvl="7" w:tplc="9DB6BF0C">
      <w:start w:val="1"/>
      <w:numFmt w:val="bullet"/>
      <w:lvlText w:val="o"/>
      <w:lvlJc w:val="left"/>
      <w:pPr>
        <w:ind w:left="5760" w:hanging="360"/>
      </w:pPr>
      <w:rPr>
        <w:rFonts w:ascii="Courier New" w:hAnsi="Courier New" w:hint="default"/>
      </w:rPr>
    </w:lvl>
    <w:lvl w:ilvl="8" w:tplc="E54C2472">
      <w:start w:val="1"/>
      <w:numFmt w:val="bullet"/>
      <w:lvlText w:val=""/>
      <w:lvlJc w:val="left"/>
      <w:pPr>
        <w:ind w:left="6480" w:hanging="360"/>
      </w:pPr>
      <w:rPr>
        <w:rFonts w:ascii="Wingdings" w:hAnsi="Wingdings" w:hint="default"/>
      </w:rPr>
    </w:lvl>
  </w:abstractNum>
  <w:num w:numId="1" w16cid:durableId="283122396">
    <w:abstractNumId w:val="4"/>
  </w:num>
  <w:num w:numId="2" w16cid:durableId="649361656">
    <w:abstractNumId w:val="2"/>
  </w:num>
  <w:num w:numId="3" w16cid:durableId="787627670">
    <w:abstractNumId w:val="0"/>
  </w:num>
  <w:num w:numId="4" w16cid:durableId="1825703399">
    <w:abstractNumId w:val="3"/>
  </w:num>
  <w:num w:numId="5" w16cid:durableId="57173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75CD59"/>
    <w:rsid w:val="00354328"/>
    <w:rsid w:val="003804C6"/>
    <w:rsid w:val="00382A49"/>
    <w:rsid w:val="003C0FC4"/>
    <w:rsid w:val="0073EF1C"/>
    <w:rsid w:val="00790965"/>
    <w:rsid w:val="00BF9AE4"/>
    <w:rsid w:val="012EBC03"/>
    <w:rsid w:val="036188BA"/>
    <w:rsid w:val="03DB546D"/>
    <w:rsid w:val="0469F277"/>
    <w:rsid w:val="04F89967"/>
    <w:rsid w:val="051E232A"/>
    <w:rsid w:val="05C96FD4"/>
    <w:rsid w:val="05E1BEEC"/>
    <w:rsid w:val="065C76F3"/>
    <w:rsid w:val="06E42AC1"/>
    <w:rsid w:val="08123496"/>
    <w:rsid w:val="0908D9CD"/>
    <w:rsid w:val="0AE94348"/>
    <w:rsid w:val="0AF693FB"/>
    <w:rsid w:val="0BCE2A7A"/>
    <w:rsid w:val="0E74AEEF"/>
    <w:rsid w:val="0EC2A39A"/>
    <w:rsid w:val="0EDF632F"/>
    <w:rsid w:val="0EEB583B"/>
    <w:rsid w:val="0F079FC2"/>
    <w:rsid w:val="0F9CAC96"/>
    <w:rsid w:val="1052CC08"/>
    <w:rsid w:val="11021299"/>
    <w:rsid w:val="1140C54D"/>
    <w:rsid w:val="126A4FC0"/>
    <w:rsid w:val="12B55F46"/>
    <w:rsid w:val="12CFEA6C"/>
    <w:rsid w:val="1348609C"/>
    <w:rsid w:val="136F54E1"/>
    <w:rsid w:val="14FAD04F"/>
    <w:rsid w:val="151372CF"/>
    <w:rsid w:val="153F966D"/>
    <w:rsid w:val="154BBA1E"/>
    <w:rsid w:val="155C8809"/>
    <w:rsid w:val="15A1B24C"/>
    <w:rsid w:val="15F80B32"/>
    <w:rsid w:val="16759DCB"/>
    <w:rsid w:val="16A281D0"/>
    <w:rsid w:val="16A29E99"/>
    <w:rsid w:val="17481128"/>
    <w:rsid w:val="17C678BB"/>
    <w:rsid w:val="18312F6A"/>
    <w:rsid w:val="1981C240"/>
    <w:rsid w:val="19AB3E3E"/>
    <w:rsid w:val="19C1A14C"/>
    <w:rsid w:val="1AA558D4"/>
    <w:rsid w:val="1AF0FB90"/>
    <w:rsid w:val="1B6F6138"/>
    <w:rsid w:val="1C78B741"/>
    <w:rsid w:val="1CCC9E0C"/>
    <w:rsid w:val="1D721F2C"/>
    <w:rsid w:val="1E03637E"/>
    <w:rsid w:val="1E17734D"/>
    <w:rsid w:val="1ECBD491"/>
    <w:rsid w:val="1FE660DF"/>
    <w:rsid w:val="208D9855"/>
    <w:rsid w:val="20916F35"/>
    <w:rsid w:val="20C3755B"/>
    <w:rsid w:val="20D34A78"/>
    <w:rsid w:val="20DF2836"/>
    <w:rsid w:val="21CE5BEC"/>
    <w:rsid w:val="225EB177"/>
    <w:rsid w:val="2270F226"/>
    <w:rsid w:val="230A0347"/>
    <w:rsid w:val="23DEF7CD"/>
    <w:rsid w:val="23EE7AAF"/>
    <w:rsid w:val="23F03CDF"/>
    <w:rsid w:val="24275BFA"/>
    <w:rsid w:val="24FE72EF"/>
    <w:rsid w:val="251DE3A1"/>
    <w:rsid w:val="25BC9695"/>
    <w:rsid w:val="25BCCEFA"/>
    <w:rsid w:val="25D9C268"/>
    <w:rsid w:val="2604519D"/>
    <w:rsid w:val="2760EECC"/>
    <w:rsid w:val="276456A9"/>
    <w:rsid w:val="27DBFD90"/>
    <w:rsid w:val="27DED3B7"/>
    <w:rsid w:val="28B1324B"/>
    <w:rsid w:val="28CC89DD"/>
    <w:rsid w:val="28DF60ED"/>
    <w:rsid w:val="2A4CEFD2"/>
    <w:rsid w:val="2A83482D"/>
    <w:rsid w:val="2A916171"/>
    <w:rsid w:val="2B204A14"/>
    <w:rsid w:val="2BA2A215"/>
    <w:rsid w:val="2BEADFB9"/>
    <w:rsid w:val="2BFF2C4A"/>
    <w:rsid w:val="2CB0B585"/>
    <w:rsid w:val="2D9A3032"/>
    <w:rsid w:val="2E79BBF0"/>
    <w:rsid w:val="2F2206F7"/>
    <w:rsid w:val="2F4B40D1"/>
    <w:rsid w:val="2F4B72B4"/>
    <w:rsid w:val="2F730A89"/>
    <w:rsid w:val="30983158"/>
    <w:rsid w:val="3137DAAB"/>
    <w:rsid w:val="31C060D5"/>
    <w:rsid w:val="31C7B5F0"/>
    <w:rsid w:val="31CD4F5B"/>
    <w:rsid w:val="32029B19"/>
    <w:rsid w:val="322AF524"/>
    <w:rsid w:val="32FDF7DA"/>
    <w:rsid w:val="331203FB"/>
    <w:rsid w:val="33B3F0E5"/>
    <w:rsid w:val="3657B14C"/>
    <w:rsid w:val="36C52B48"/>
    <w:rsid w:val="36DEDB34"/>
    <w:rsid w:val="3711BAF6"/>
    <w:rsid w:val="379DA48B"/>
    <w:rsid w:val="38727D53"/>
    <w:rsid w:val="3A7E2DE9"/>
    <w:rsid w:val="3A88F982"/>
    <w:rsid w:val="3AE365F6"/>
    <w:rsid w:val="3B3D2F4F"/>
    <w:rsid w:val="3B4DDBC7"/>
    <w:rsid w:val="3C342B0A"/>
    <w:rsid w:val="3C718FF9"/>
    <w:rsid w:val="3CBB0923"/>
    <w:rsid w:val="3CBFE584"/>
    <w:rsid w:val="3ECB47F5"/>
    <w:rsid w:val="3EE54AD7"/>
    <w:rsid w:val="400C4756"/>
    <w:rsid w:val="4039FB84"/>
    <w:rsid w:val="40434BA0"/>
    <w:rsid w:val="4062AB5C"/>
    <w:rsid w:val="4284856D"/>
    <w:rsid w:val="4299F4B1"/>
    <w:rsid w:val="43E48045"/>
    <w:rsid w:val="44B5DA1B"/>
    <w:rsid w:val="451C4C54"/>
    <w:rsid w:val="45327C53"/>
    <w:rsid w:val="454E839B"/>
    <w:rsid w:val="45DAE6E2"/>
    <w:rsid w:val="45DF0523"/>
    <w:rsid w:val="461757A5"/>
    <w:rsid w:val="468A38B8"/>
    <w:rsid w:val="469669EF"/>
    <w:rsid w:val="473CE22E"/>
    <w:rsid w:val="48E7903B"/>
    <w:rsid w:val="4932F103"/>
    <w:rsid w:val="493A9C44"/>
    <w:rsid w:val="4B8D1337"/>
    <w:rsid w:val="4C83C024"/>
    <w:rsid w:val="4D5E498A"/>
    <w:rsid w:val="4D73E175"/>
    <w:rsid w:val="4D7EE518"/>
    <w:rsid w:val="4E8791A1"/>
    <w:rsid w:val="4F6354F0"/>
    <w:rsid w:val="4FAAE43F"/>
    <w:rsid w:val="51BD9E97"/>
    <w:rsid w:val="53292E0F"/>
    <w:rsid w:val="54D82585"/>
    <w:rsid w:val="5575CD59"/>
    <w:rsid w:val="55F5952E"/>
    <w:rsid w:val="564A9EFF"/>
    <w:rsid w:val="5800A965"/>
    <w:rsid w:val="5969926C"/>
    <w:rsid w:val="597B4AD5"/>
    <w:rsid w:val="5A7DE0B4"/>
    <w:rsid w:val="5C2BA1A9"/>
    <w:rsid w:val="5C5DC520"/>
    <w:rsid w:val="5CEE6629"/>
    <w:rsid w:val="5CF39871"/>
    <w:rsid w:val="5D20498F"/>
    <w:rsid w:val="5D982306"/>
    <w:rsid w:val="5E3103F4"/>
    <w:rsid w:val="5E632683"/>
    <w:rsid w:val="61721FDF"/>
    <w:rsid w:val="61870EAD"/>
    <w:rsid w:val="623155D0"/>
    <w:rsid w:val="62508F80"/>
    <w:rsid w:val="638BE0AC"/>
    <w:rsid w:val="63EAFD15"/>
    <w:rsid w:val="652D7DB7"/>
    <w:rsid w:val="661C6AC2"/>
    <w:rsid w:val="66B4577D"/>
    <w:rsid w:val="67848EEA"/>
    <w:rsid w:val="67FB5D92"/>
    <w:rsid w:val="68292562"/>
    <w:rsid w:val="69317C5D"/>
    <w:rsid w:val="694A20EF"/>
    <w:rsid w:val="69807896"/>
    <w:rsid w:val="69CF58AD"/>
    <w:rsid w:val="6AE45D12"/>
    <w:rsid w:val="6AF29FA8"/>
    <w:rsid w:val="6B70FE3D"/>
    <w:rsid w:val="6C0C602F"/>
    <w:rsid w:val="6C6C36BD"/>
    <w:rsid w:val="6CA9C623"/>
    <w:rsid w:val="6D71A7AD"/>
    <w:rsid w:val="70816642"/>
    <w:rsid w:val="70863264"/>
    <w:rsid w:val="70960A17"/>
    <w:rsid w:val="712286F3"/>
    <w:rsid w:val="7152CA2C"/>
    <w:rsid w:val="71DAFE59"/>
    <w:rsid w:val="7282C70B"/>
    <w:rsid w:val="739C3C0A"/>
    <w:rsid w:val="746C90C0"/>
    <w:rsid w:val="749CDD82"/>
    <w:rsid w:val="74B921FF"/>
    <w:rsid w:val="7505DE95"/>
    <w:rsid w:val="752E8F34"/>
    <w:rsid w:val="755A3344"/>
    <w:rsid w:val="759ADAAF"/>
    <w:rsid w:val="760C02F6"/>
    <w:rsid w:val="764EBC49"/>
    <w:rsid w:val="770EE1E0"/>
    <w:rsid w:val="77303F18"/>
    <w:rsid w:val="77334D89"/>
    <w:rsid w:val="7736A5BC"/>
    <w:rsid w:val="775C6E0C"/>
    <w:rsid w:val="78180C4F"/>
    <w:rsid w:val="7839A091"/>
    <w:rsid w:val="7875F532"/>
    <w:rsid w:val="78A5276A"/>
    <w:rsid w:val="791E61AA"/>
    <w:rsid w:val="79A9905E"/>
    <w:rsid w:val="7A795B3D"/>
    <w:rsid w:val="7C1160D2"/>
    <w:rsid w:val="7D101798"/>
    <w:rsid w:val="7D2C9B35"/>
    <w:rsid w:val="7D34ED2E"/>
    <w:rsid w:val="7E3FB429"/>
    <w:rsid w:val="7ED62A50"/>
    <w:rsid w:val="7F201B74"/>
    <w:rsid w:val="7F4F45B7"/>
    <w:rsid w:val="7FF30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4739"/>
  <w15:chartTrackingRefBased/>
  <w15:docId w15:val="{14D1E058-34F7-4397-974D-2EE4CF2D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24275BFA"/>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736A5BC"/>
    <w:pPr>
      <w:ind w:left="720"/>
      <w:contextualSpacing/>
    </w:pPr>
  </w:style>
  <w:style w:type="paragraph" w:customStyle="1" w:styleId="paragraph">
    <w:name w:val="paragraph"/>
    <w:basedOn w:val="Normal"/>
    <w:uiPriority w:val="1"/>
    <w:rsid w:val="7736A5BC"/>
    <w:pPr>
      <w:spacing w:beforeAutospacing="1" w:after="60" w:afterAutospacing="1" w:line="240" w:lineRule="auto"/>
    </w:pPr>
    <w:rPr>
      <w:lang w:val="en-GB" w:eastAsia="en-GB"/>
    </w:rPr>
  </w:style>
  <w:style w:type="character" w:customStyle="1" w:styleId="normaltextrun">
    <w:name w:val="normaltextrun"/>
    <w:basedOn w:val="DefaultParagraphFont"/>
    <w:uiPriority w:val="1"/>
    <w:rsid w:val="7736A5BC"/>
    <w:rPr>
      <w:rFonts w:asciiTheme="minorHAnsi" w:eastAsiaTheme="minorEastAsia" w:hAnsiTheme="minorHAnsi" w:cstheme="minorBidi"/>
      <w:sz w:val="24"/>
      <w:szCs w:val="24"/>
    </w:rPr>
  </w:style>
  <w:style w:type="character" w:customStyle="1" w:styleId="eop">
    <w:name w:val="eop"/>
    <w:basedOn w:val="DefaultParagraphFont"/>
    <w:uiPriority w:val="1"/>
    <w:rsid w:val="7736A5BC"/>
    <w:rPr>
      <w:rFonts w:asciiTheme="minorHAnsi" w:eastAsiaTheme="minorEastAsia" w:hAnsiTheme="minorHAnsi" w:cstheme="minorBidi"/>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26287D72-57EE-4151-98C7-41E65A1A0341}">
    <t:Anchor>
      <t:Comment id="823648504"/>
    </t:Anchor>
    <t:History>
      <t:Event id="{F7E4BE21-EC9F-4F9A-AA37-136973E0A5A2}" time="2026-07-29T13:19:19.804Z">
        <t:Attribution userId="S::gsanchez@ncdalliance.org::a9d78889-3fd4-4874-a909-50c5ac1f9437" userProvider="AD" userName="Gina Sanchez"/>
        <t:Anchor>
          <t:Comment id="81506498"/>
        </t:Anchor>
        <t:Create/>
      </t:Event>
      <t:Event id="{B35CD6CA-0307-4E02-BA5E-1B98E6122718}" time="2026-07-29T13:19:19.804Z">
        <t:Attribution userId="S::gsanchez@ncdalliance.org::a9d78889-3fd4-4874-a909-50c5ac1f9437" userProvider="AD" userName="Gina Sanchez"/>
        <t:Anchor>
          <t:Comment id="81506498"/>
        </t:Anchor>
        <t:Assign userId="S::fmcLaren@ncdalliance.org::b3592001-b24e-47d4-bbb4-e62b3fa43154" userProvider="AD" userName="Francesca McLaren"/>
      </t:Event>
      <t:Event id="{68848634-8EF5-49D8-93C2-E129F33E6D0A}" time="2026-07-29T13:19:19.804Z">
        <t:Attribution userId="S::gsanchez@ncdalliance.org::a9d78889-3fd4-4874-a909-50c5ac1f9437" userProvider="AD" userName="Gina Sanchez"/>
        <t:Anchor>
          <t:Comment id="81506498"/>
        </t:Anchor>
        <t:SetTitle title="@Francesca McLaren Guest user is me...don't know why it did that."/>
      </t:Event>
      <t:Event id="{7F740E9E-0823-43E5-B195-AD71753D4B74}" time="2026-07-29T13:55:03.502Z">
        <t:Attribution userId="S::fmclaren@ncdalliance.org::b3592001-b24e-47d4-bbb4-e62b3fa43154" userProvider="AD" userName="Francesca McLar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2577</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McLaren</dc:creator>
  <cp:keywords/>
  <dc:description/>
  <cp:lastModifiedBy>Beltran de Santiago</cp:lastModifiedBy>
  <cp:revision>2</cp:revision>
  <dcterms:created xsi:type="dcterms:W3CDTF">2026-08-05T08:51:00Z</dcterms:created>
  <dcterms:modified xsi:type="dcterms:W3CDTF">2026-08-05T08:51:00Z</dcterms:modified>
</cp:coreProperties>
</file>