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C78B6A" w14:textId="3C4FE1D3" w:rsidR="005D6CDB" w:rsidRPr="005D6CDB" w:rsidRDefault="1CE4DB47" w:rsidP="0A358627">
      <w:pPr>
        <w:spacing w:before="100" w:beforeAutospacing="1" w:after="100" w:afterAutospacing="1"/>
        <w:ind w:firstLine="720"/>
        <w:jc w:val="center"/>
        <w:rPr>
          <w:rFonts w:eastAsia="Times New Roman" w:cs="Calibri"/>
          <w:highlight w:val="yellow"/>
          <w:u w:val="single"/>
          <w:lang w:val="en-US" w:eastAsia="en-GB"/>
        </w:rPr>
      </w:pPr>
      <w:r w:rsidRPr="0A358627">
        <w:rPr>
          <w:rFonts w:eastAsia="Times New Roman" w:cs="Calibri"/>
          <w:kern w:val="0"/>
          <w:highlight w:val="yellow"/>
          <w:u w:val="single"/>
          <w:lang w:val="en-US" w:eastAsia="en-GB"/>
          <w14:ligatures w14:val="none"/>
        </w:rPr>
        <w:t>Embargoed UNTIL 00:01 CEST, 31 AUGUST 2026</w:t>
      </w:r>
    </w:p>
    <w:p w14:paraId="6577712F" w14:textId="68007529" w:rsidR="005D6CDB" w:rsidRPr="00846EF7" w:rsidRDefault="00846EF7" w:rsidP="07EF6CA6">
      <w:pPr>
        <w:spacing w:before="240" w:after="240"/>
        <w:jc w:val="center"/>
        <w:rPr>
          <w:color w:val="EE0000"/>
        </w:rPr>
      </w:pPr>
      <w:r w:rsidRPr="00846EF7">
        <w:rPr>
          <w:rFonts w:eastAsia="Calibri" w:cs="Calibri"/>
          <w:b/>
          <w:bCs/>
          <w:color w:val="EE0000"/>
          <w:sz w:val="32"/>
          <w:szCs w:val="32"/>
          <w:highlight w:val="yellow"/>
          <w:lang w:val="en-US"/>
        </w:rPr>
        <w:t xml:space="preserve">TEMPLATE </w:t>
      </w:r>
      <w:r w:rsidR="6AD209EB" w:rsidRPr="00846EF7">
        <w:rPr>
          <w:rFonts w:eastAsia="Calibri" w:cs="Calibri"/>
          <w:b/>
          <w:bCs/>
          <w:color w:val="EE0000"/>
          <w:sz w:val="32"/>
          <w:szCs w:val="32"/>
          <w:highlight w:val="yellow"/>
          <w:lang w:val="en-US"/>
        </w:rPr>
        <w:t>MEDIA RELEASE</w:t>
      </w:r>
      <w:r w:rsidR="6AD209EB" w:rsidRPr="00846EF7">
        <w:rPr>
          <w:rFonts w:eastAsia="Calibri" w:cs="Calibri"/>
          <w:b/>
          <w:bCs/>
          <w:color w:val="EE0000"/>
          <w:sz w:val="32"/>
          <w:szCs w:val="32"/>
          <w:lang w:val="en-US"/>
        </w:rPr>
        <w:t xml:space="preserve"> </w:t>
      </w:r>
    </w:p>
    <w:p w14:paraId="2843CA01" w14:textId="7AE6677C" w:rsidR="005D6CDB" w:rsidRPr="005D6CDB" w:rsidRDefault="1CE4DB47" w:rsidP="1024D5A4">
      <w:pPr>
        <w:spacing w:before="240"/>
        <w:rPr>
          <w:rFonts w:eastAsia="Calibri" w:cs="Calibri"/>
          <w:b/>
          <w:bCs/>
          <w:color w:val="000000" w:themeColor="text1"/>
          <w:sz w:val="32"/>
          <w:szCs w:val="32"/>
          <w:lang w:val="en-US"/>
        </w:rPr>
      </w:pPr>
      <w:r w:rsidRPr="07EF6CA6">
        <w:rPr>
          <w:rFonts w:eastAsia="Calibri" w:cs="Calibri"/>
          <w:b/>
          <w:bCs/>
          <w:color w:val="000000" w:themeColor="text1"/>
          <w:sz w:val="32"/>
          <w:szCs w:val="32"/>
          <w:lang w:val="en-US"/>
        </w:rPr>
        <w:t xml:space="preserve">Global Week for Action on NCDs calls for sustainable financing </w:t>
      </w:r>
      <w:r w:rsidR="30D0D1E9" w:rsidRPr="07EF6CA6">
        <w:rPr>
          <w:rFonts w:eastAsia="Calibri" w:cs="Calibri"/>
          <w:b/>
          <w:bCs/>
          <w:color w:val="000000" w:themeColor="text1"/>
          <w:sz w:val="32"/>
          <w:szCs w:val="32"/>
          <w:lang w:val="en-US"/>
        </w:rPr>
        <w:t xml:space="preserve">that </w:t>
      </w:r>
      <w:r w:rsidR="7AF953CE" w:rsidRPr="07EF6CA6">
        <w:rPr>
          <w:rFonts w:eastAsia="Calibri" w:cs="Calibri"/>
          <w:b/>
          <w:bCs/>
          <w:color w:val="000000" w:themeColor="text1"/>
          <w:sz w:val="32"/>
          <w:szCs w:val="32"/>
          <w:lang w:val="en-US"/>
        </w:rPr>
        <w:t xml:space="preserve">turns commitments into results </w:t>
      </w:r>
    </w:p>
    <w:p w14:paraId="54002CDF" w14:textId="28953BCA" w:rsidR="005D6CDB" w:rsidRPr="005D6CDB" w:rsidRDefault="7D1C8FDC" w:rsidP="186801FB">
      <w:pPr>
        <w:spacing w:after="240"/>
        <w:rPr>
          <w:rFonts w:eastAsia="Calibri" w:cs="Calibri"/>
          <w:b/>
          <w:bCs/>
          <w:color w:val="000000" w:themeColor="text1"/>
          <w:sz w:val="24"/>
        </w:rPr>
      </w:pPr>
      <w:r w:rsidRPr="60F93417">
        <w:rPr>
          <w:rFonts w:eastAsia="Calibri" w:cs="Calibri"/>
          <w:b/>
          <w:bCs/>
          <w:color w:val="000000" w:themeColor="text1"/>
          <w:sz w:val="24"/>
        </w:rPr>
        <w:t>Global campaign urges governments to invest in equitable access, financial protection and accountable implementation</w:t>
      </w:r>
    </w:p>
    <w:p w14:paraId="3CFEDA29" w14:textId="2D11CFC5" w:rsidR="005D6CDB" w:rsidRPr="005D6CDB" w:rsidRDefault="00846EF7" w:rsidP="60F93417">
      <w:pPr>
        <w:spacing w:before="240" w:after="240"/>
        <w:rPr>
          <w:rFonts w:eastAsia="Calibri" w:cs="Calibri"/>
          <w:color w:val="000000" w:themeColor="text1"/>
          <w:szCs w:val="22"/>
        </w:rPr>
      </w:pPr>
      <w:r>
        <w:rPr>
          <w:rFonts w:eastAsia="Calibri" w:cs="Calibri"/>
          <w:b/>
          <w:bCs/>
          <w:color w:val="000000" w:themeColor="text1"/>
          <w:szCs w:val="22"/>
        </w:rPr>
        <w:t>Monday</w:t>
      </w:r>
      <w:r w:rsidR="7D1C8FDC" w:rsidRPr="60F93417">
        <w:rPr>
          <w:rFonts w:eastAsia="Calibri" w:cs="Calibri"/>
          <w:b/>
          <w:bCs/>
          <w:color w:val="000000" w:themeColor="text1"/>
          <w:szCs w:val="22"/>
        </w:rPr>
        <w:t>, 31 August 2026</w:t>
      </w:r>
      <w:r w:rsidR="7D1C8FDC" w:rsidRPr="60F93417">
        <w:rPr>
          <w:rFonts w:eastAsia="Calibri" w:cs="Calibri"/>
          <w:color w:val="000000" w:themeColor="text1"/>
          <w:szCs w:val="22"/>
        </w:rPr>
        <w:t xml:space="preserve"> </w:t>
      </w:r>
      <w:r>
        <w:rPr>
          <w:rStyle w:val="normaltextrun"/>
          <w:rFonts w:cs="Calibri"/>
          <w:b/>
          <w:bCs/>
          <w:color w:val="FF0000"/>
          <w:szCs w:val="22"/>
          <w:shd w:val="clear" w:color="auto" w:fill="FFFF00"/>
        </w:rPr>
        <w:t>[include name of your city and country]</w:t>
      </w:r>
      <w:r>
        <w:rPr>
          <w:rStyle w:val="normaltextrun"/>
          <w:rFonts w:cs="Calibri"/>
          <w:b/>
          <w:bCs/>
          <w:color w:val="FF0000"/>
          <w:szCs w:val="22"/>
          <w:shd w:val="clear" w:color="auto" w:fill="FFFF00"/>
        </w:rPr>
        <w:t xml:space="preserve"> </w:t>
      </w:r>
      <w:r w:rsidR="7D1C8FDC" w:rsidRPr="60F93417">
        <w:rPr>
          <w:rFonts w:eastAsia="Calibri" w:cs="Calibri"/>
          <w:color w:val="000000" w:themeColor="text1"/>
          <w:szCs w:val="22"/>
        </w:rPr>
        <w:t xml:space="preserve">– The Global Week for Action on NCDs begins today, uniting the global noncommunicable disease (NCD) community under the theme </w:t>
      </w:r>
      <w:r w:rsidR="7D1C8FDC" w:rsidRPr="60F93417">
        <w:rPr>
          <w:rFonts w:eastAsia="Calibri" w:cs="Calibri"/>
          <w:b/>
          <w:bCs/>
          <w:color w:val="000000" w:themeColor="text1"/>
          <w:szCs w:val="22"/>
        </w:rPr>
        <w:t>Leadership in Focus: From Commitments to Delivery</w:t>
      </w:r>
      <w:r w:rsidR="7D1C8FDC" w:rsidRPr="60F93417">
        <w:rPr>
          <w:rFonts w:eastAsia="Calibri" w:cs="Calibri"/>
          <w:color w:val="000000" w:themeColor="text1"/>
          <w:szCs w:val="22"/>
        </w:rPr>
        <w:t>. Throughout the week, civil society organisations, people living with NCDs, health professionals and partners around the world will call on governments to turn political commitments into sustainable financing, equitable access to care and measurable improvements in people's lives.</w:t>
      </w:r>
    </w:p>
    <w:p w14:paraId="46418D6A" w14:textId="3695A642" w:rsidR="005D6CDB" w:rsidRPr="005D6CDB" w:rsidRDefault="7D1C8FDC" w:rsidP="60F93417">
      <w:pPr>
        <w:spacing w:before="240" w:after="240"/>
        <w:rPr>
          <w:rFonts w:eastAsia="Calibri" w:cs="Calibri"/>
          <w:color w:val="000000" w:themeColor="text1"/>
          <w:lang w:val="en-US"/>
        </w:rPr>
      </w:pPr>
      <w:r w:rsidRPr="100320AC">
        <w:rPr>
          <w:rFonts w:eastAsia="Calibri" w:cs="Calibri"/>
          <w:color w:val="000000" w:themeColor="text1"/>
          <w:lang w:val="en-US"/>
        </w:rPr>
        <w:t>"Leadership on NCD financing means ensuring that investment reaches people.</w:t>
      </w:r>
      <w:r w:rsidRPr="100320AC">
        <w:rPr>
          <w:rFonts w:eastAsia="Calibri" w:cs="Calibri"/>
          <w:szCs w:val="22"/>
          <w:lang w:val="en-US"/>
        </w:rPr>
        <w:t xml:space="preserve"> </w:t>
      </w:r>
      <w:r w:rsidR="3975B3AA" w:rsidRPr="100320AC">
        <w:rPr>
          <w:rFonts w:eastAsia="Calibri" w:cs="Calibri"/>
          <w:szCs w:val="22"/>
          <w:lang w:val="en-US"/>
        </w:rPr>
        <w:t>Commitments mean little if where people live, what they earn or who they are still determines whether they benefit from effective prevention and can access essential NCD treatment and care</w:t>
      </w:r>
      <w:r w:rsidR="3975B3AA" w:rsidRPr="569D9E54">
        <w:rPr>
          <w:rFonts w:eastAsia="Calibri" w:cs="Calibri"/>
          <w:szCs w:val="22"/>
          <w:lang w:val="en-US"/>
        </w:rPr>
        <w:t>.</w:t>
      </w:r>
      <w:r w:rsidRPr="569D9E54">
        <w:rPr>
          <w:rFonts w:eastAsia="Calibri" w:cs="Calibri"/>
          <w:color w:val="000000" w:themeColor="text1"/>
          <w:lang w:val="en-US"/>
        </w:rPr>
        <w:t>"</w:t>
      </w:r>
      <w:r w:rsidR="177A42BF" w:rsidRPr="100320AC">
        <w:rPr>
          <w:rFonts w:eastAsia="Calibri" w:cs="Calibri"/>
          <w:color w:val="000000" w:themeColor="text1"/>
          <w:lang w:val="en-US"/>
        </w:rPr>
        <w:t xml:space="preserve"> said</w:t>
      </w:r>
      <w:r w:rsidR="177A42BF" w:rsidRPr="00366719">
        <w:rPr>
          <w:rFonts w:eastAsia="Calibri" w:cs="Calibri"/>
          <w:color w:val="EE0000"/>
          <w:lang w:val="en-US"/>
        </w:rPr>
        <w:t xml:space="preserve"> </w:t>
      </w:r>
      <w:r w:rsidR="00366719" w:rsidRPr="00366719">
        <w:rPr>
          <w:rFonts w:eastAsia="Calibri" w:cs="Calibri"/>
          <w:color w:val="EE0000"/>
          <w:highlight w:val="yellow"/>
          <w:lang w:val="en-US"/>
        </w:rPr>
        <w:t>XXXXXX</w:t>
      </w:r>
      <w:r w:rsidR="00366719" w:rsidRPr="00366719">
        <w:rPr>
          <w:rFonts w:eastAsia="Calibri" w:cs="Calibri"/>
          <w:color w:val="EE0000"/>
          <w:lang w:val="en-US"/>
        </w:rPr>
        <w:t xml:space="preserve"> </w:t>
      </w:r>
      <w:r w:rsidR="00846EF7">
        <w:rPr>
          <w:rStyle w:val="normaltextrun"/>
          <w:rFonts w:cs="Calibri"/>
          <w:color w:val="FF0000"/>
          <w:szCs w:val="22"/>
          <w:shd w:val="clear" w:color="auto" w:fill="FFFF00"/>
          <w:lang w:val="en"/>
        </w:rPr>
        <w:t>[</w:t>
      </w:r>
      <w:r w:rsidR="00846EF7">
        <w:rPr>
          <w:rStyle w:val="normaltextrun"/>
          <w:rFonts w:cs="Calibri"/>
          <w:color w:val="FF0000"/>
          <w:szCs w:val="22"/>
          <w:shd w:val="clear" w:color="auto" w:fill="FFFF00"/>
          <w:lang w:val="en"/>
        </w:rPr>
        <w:t xml:space="preserve">adapt </w:t>
      </w:r>
      <w:r w:rsidR="00846EF7">
        <w:rPr>
          <w:rStyle w:val="normaltextrun"/>
          <w:rFonts w:cs="Calibri"/>
          <w:color w:val="FF0000"/>
          <w:szCs w:val="22"/>
          <w:shd w:val="clear" w:color="auto" w:fill="FFFF00"/>
          <w:lang w:val="en"/>
        </w:rPr>
        <w:t xml:space="preserve">quote from the leadership of your </w:t>
      </w:r>
      <w:proofErr w:type="spellStart"/>
      <w:r w:rsidR="00846EF7">
        <w:rPr>
          <w:rStyle w:val="normaltextrun"/>
          <w:rFonts w:cs="Calibri"/>
          <w:color w:val="FF0000"/>
          <w:szCs w:val="22"/>
          <w:shd w:val="clear" w:color="auto" w:fill="FFFF00"/>
          <w:lang w:val="en"/>
        </w:rPr>
        <w:t>organisation</w:t>
      </w:r>
      <w:proofErr w:type="spellEnd"/>
      <w:r w:rsidR="00846EF7">
        <w:rPr>
          <w:rStyle w:val="normaltextrun"/>
          <w:rFonts w:cs="Calibri"/>
          <w:color w:val="FF0000"/>
          <w:szCs w:val="22"/>
          <w:shd w:val="clear" w:color="auto" w:fill="FFFF00"/>
          <w:lang w:val="en"/>
        </w:rPr>
        <w:t>]</w:t>
      </w:r>
      <w:r w:rsidR="177A42BF" w:rsidRPr="100320AC">
        <w:rPr>
          <w:rFonts w:eastAsia="Calibri" w:cs="Calibri"/>
          <w:color w:val="000000" w:themeColor="text1"/>
          <w:lang w:val="en-US"/>
        </w:rPr>
        <w:t xml:space="preserve">. </w:t>
      </w:r>
      <w:r w:rsidR="3D0E9860" w:rsidRPr="35851273">
        <w:rPr>
          <w:rFonts w:eastAsia="Calibri" w:cs="Calibri"/>
          <w:color w:val="000000" w:themeColor="text1"/>
          <w:lang w:val="en-US"/>
        </w:rPr>
        <w:t>“</w:t>
      </w:r>
      <w:r w:rsidR="177A42BF" w:rsidRPr="100320AC">
        <w:rPr>
          <w:rFonts w:eastAsia="Calibri" w:cs="Calibri"/>
          <w:color w:val="000000" w:themeColor="text1"/>
          <w:lang w:val="en-US"/>
        </w:rPr>
        <w:t>Out-of-pocket health spending pushes around 100 million people into extreme poverty every year. Millions more are forced to choose between paying for treatment and meeting other essential household needs</w:t>
      </w:r>
      <w:r w:rsidR="177A42BF" w:rsidRPr="111CF68C">
        <w:rPr>
          <w:rFonts w:eastAsia="Calibri" w:cs="Calibri"/>
          <w:color w:val="000000" w:themeColor="text1"/>
          <w:lang w:val="en-US"/>
        </w:rPr>
        <w:t>.</w:t>
      </w:r>
      <w:r w:rsidR="2D98A9E6" w:rsidRPr="111CF68C">
        <w:rPr>
          <w:rFonts w:eastAsia="Calibri" w:cs="Calibri"/>
          <w:color w:val="000000" w:themeColor="text1"/>
          <w:lang w:val="en-US"/>
        </w:rPr>
        <w:t>”</w:t>
      </w:r>
    </w:p>
    <w:p w14:paraId="253A34E4" w14:textId="53F84944" w:rsidR="005D6CDB" w:rsidRPr="005D6CDB" w:rsidRDefault="1345D1CC" w:rsidP="60F93417">
      <w:pPr>
        <w:spacing w:before="240" w:after="240"/>
        <w:rPr>
          <w:rFonts w:eastAsia="Calibri" w:cs="Calibri"/>
          <w:color w:val="000000" w:themeColor="text1"/>
        </w:rPr>
      </w:pPr>
      <w:r w:rsidRPr="2DEE4A73">
        <w:rPr>
          <w:rFonts w:eastAsia="Calibri" w:cs="Calibri"/>
          <w:color w:val="000000" w:themeColor="text1"/>
        </w:rPr>
        <w:t>Achieving the targets agreed at</w:t>
      </w:r>
      <w:r w:rsidR="006B1CDC">
        <w:rPr>
          <w:rFonts w:eastAsia="Calibri" w:cs="Calibri"/>
          <w:color w:val="000000" w:themeColor="text1"/>
        </w:rPr>
        <w:t xml:space="preserve"> 2025 UN High-Level Meeting on NCDs and Mental Health</w:t>
      </w:r>
      <w:r w:rsidRPr="2DEE4A73">
        <w:rPr>
          <w:rFonts w:eastAsia="Calibri" w:cs="Calibri"/>
          <w:color w:val="000000" w:themeColor="text1"/>
        </w:rPr>
        <w:t xml:space="preserve"> requires moving beyond policy commitments towards concrete</w:t>
      </w:r>
      <w:r w:rsidR="4BD6470A" w:rsidRPr="2DEE4A73">
        <w:rPr>
          <w:rFonts w:eastAsia="Calibri" w:cs="Calibri"/>
          <w:color w:val="000000" w:themeColor="text1"/>
        </w:rPr>
        <w:t xml:space="preserve"> policies and </w:t>
      </w:r>
      <w:r w:rsidR="7B898F28" w:rsidRPr="2DEE4A73">
        <w:rPr>
          <w:rFonts w:eastAsia="Calibri" w:cs="Calibri"/>
          <w:color w:val="000000" w:themeColor="text1"/>
        </w:rPr>
        <w:t>reforms</w:t>
      </w:r>
      <w:r w:rsidRPr="2DEE4A73">
        <w:rPr>
          <w:rFonts w:eastAsia="Calibri" w:cs="Calibri"/>
          <w:color w:val="000000" w:themeColor="text1"/>
        </w:rPr>
        <w:t xml:space="preserve"> that reduce dependence on out-of-pocket payments and establish sustainable </w:t>
      </w:r>
      <w:r w:rsidR="3693F206" w:rsidRPr="2DEE4A73">
        <w:rPr>
          <w:rFonts w:eastAsia="Calibri" w:cs="Calibri"/>
          <w:color w:val="000000" w:themeColor="text1"/>
        </w:rPr>
        <w:t xml:space="preserve">domestic </w:t>
      </w:r>
      <w:r w:rsidRPr="2DEE4A73">
        <w:rPr>
          <w:rFonts w:eastAsia="Calibri" w:cs="Calibri"/>
          <w:color w:val="000000" w:themeColor="text1"/>
        </w:rPr>
        <w:t>financing for NCD prevention, treatment and care</w:t>
      </w:r>
      <w:r w:rsidR="1B9D3527" w:rsidRPr="2DEE4A73">
        <w:rPr>
          <w:rFonts w:eastAsia="Calibri" w:cs="Calibri"/>
          <w:color w:val="000000" w:themeColor="text1"/>
        </w:rPr>
        <w:t xml:space="preserve"> within national health systems</w:t>
      </w:r>
      <w:r w:rsidRPr="2DEE4A73">
        <w:rPr>
          <w:rFonts w:eastAsia="Calibri" w:cs="Calibri"/>
          <w:color w:val="000000" w:themeColor="text1"/>
        </w:rPr>
        <w:t>.</w:t>
      </w:r>
    </w:p>
    <w:p w14:paraId="4852EF38" w14:textId="265E98B8" w:rsidR="005D6CDB" w:rsidRPr="005D6CDB" w:rsidRDefault="2A62A1EA" w:rsidP="59363D3E">
      <w:pPr>
        <w:spacing w:before="240" w:beforeAutospacing="1" w:after="240" w:afterAutospacing="1"/>
      </w:pPr>
      <w:r w:rsidRPr="21EFD754">
        <w:rPr>
          <w:rFonts w:eastAsia="Calibri" w:cs="Calibri"/>
          <w:color w:val="000000" w:themeColor="text1"/>
        </w:rPr>
        <w:t>Medicines account for over half of out-of-pocket health spending in three-quarters of countries, and recent research finds that if countries procured medicines at the lowest observed prices, spending needs could fall by 20–50</w:t>
      </w:r>
      <w:r w:rsidRPr="49D9B55A">
        <w:rPr>
          <w:rFonts w:eastAsia="Calibri" w:cs="Calibri"/>
          <w:color w:val="000000" w:themeColor="text1"/>
        </w:rPr>
        <w:t>%</w:t>
      </w:r>
      <w:r w:rsidR="40CAF04E" w:rsidRPr="49D9B55A">
        <w:rPr>
          <w:rFonts w:eastAsia="Calibri" w:cs="Calibri"/>
          <w:color w:val="000000" w:themeColor="text1"/>
        </w:rPr>
        <w:t>.</w:t>
      </w:r>
      <w:r w:rsidRPr="21EFD754">
        <w:rPr>
          <w:rFonts w:eastAsia="Calibri" w:cs="Calibri"/>
          <w:color w:val="000000" w:themeColor="text1"/>
        </w:rPr>
        <w:t xml:space="preserve"> </w:t>
      </w:r>
      <w:r w:rsidRPr="4E1373C6">
        <w:rPr>
          <w:rFonts w:eastAsia="Calibri" w:cs="Calibri"/>
          <w:color w:val="000000" w:themeColor="text1"/>
        </w:rPr>
        <w:t>In most low- and middle-income countries</w:t>
      </w:r>
      <w:r w:rsidRPr="0139CEF8">
        <w:rPr>
          <w:rFonts w:eastAsia="Calibri" w:cs="Calibri"/>
          <w:color w:val="000000" w:themeColor="text1"/>
        </w:rPr>
        <w:t>,</w:t>
      </w:r>
      <w:r w:rsidRPr="4E1373C6">
        <w:rPr>
          <w:rFonts w:eastAsia="Calibri" w:cs="Calibri"/>
          <w:color w:val="000000" w:themeColor="text1"/>
        </w:rPr>
        <w:t xml:space="preserve"> access to essential </w:t>
      </w:r>
      <w:r w:rsidR="49A3405C" w:rsidRPr="470368C6">
        <w:rPr>
          <w:rFonts w:eastAsia="Calibri" w:cs="Calibri"/>
          <w:color w:val="000000" w:themeColor="text1"/>
        </w:rPr>
        <w:t xml:space="preserve">NCD </w:t>
      </w:r>
      <w:r w:rsidR="49A3405C" w:rsidRPr="4C88DD6D">
        <w:rPr>
          <w:rFonts w:eastAsia="Calibri" w:cs="Calibri"/>
          <w:color w:val="000000" w:themeColor="text1"/>
        </w:rPr>
        <w:t xml:space="preserve">health </w:t>
      </w:r>
      <w:r w:rsidR="49A3405C" w:rsidRPr="4E247ABB">
        <w:rPr>
          <w:rFonts w:eastAsia="Calibri" w:cs="Calibri"/>
          <w:color w:val="000000" w:themeColor="text1"/>
        </w:rPr>
        <w:t xml:space="preserve">products </w:t>
      </w:r>
      <w:r w:rsidRPr="4E247ABB">
        <w:rPr>
          <w:rFonts w:eastAsia="Calibri" w:cs="Calibri"/>
          <w:color w:val="000000" w:themeColor="text1"/>
        </w:rPr>
        <w:t>remains</w:t>
      </w:r>
      <w:r w:rsidRPr="4E1373C6">
        <w:rPr>
          <w:rFonts w:eastAsia="Calibri" w:cs="Calibri"/>
          <w:color w:val="000000" w:themeColor="text1"/>
        </w:rPr>
        <w:t xml:space="preserve"> inadequate, increasing health inequities globally</w:t>
      </w:r>
      <w:r w:rsidR="1FEF1A0D" w:rsidRPr="778A9D19">
        <w:rPr>
          <w:rFonts w:eastAsia="Calibri" w:cs="Calibri"/>
          <w:color w:val="000000" w:themeColor="text1"/>
        </w:rPr>
        <w:t>,</w:t>
      </w:r>
      <w:r w:rsidR="1FEF1A0D" w:rsidRPr="126A52DE">
        <w:rPr>
          <w:rFonts w:eastAsia="Calibri" w:cs="Calibri"/>
          <w:color w:val="000000" w:themeColor="text1"/>
        </w:rPr>
        <w:t xml:space="preserve"> </w:t>
      </w:r>
      <w:r w:rsidR="14864965" w:rsidRPr="2A8F9024">
        <w:rPr>
          <w:rFonts w:eastAsia="Calibri" w:cs="Calibri"/>
          <w:color w:val="000000" w:themeColor="text1"/>
        </w:rPr>
        <w:t>which is</w:t>
      </w:r>
      <w:r w:rsidR="1FEF1A0D" w:rsidRPr="45FC4464">
        <w:rPr>
          <w:rFonts w:eastAsia="Calibri" w:cs="Calibri"/>
          <w:color w:val="000000" w:themeColor="text1"/>
        </w:rPr>
        <w:t xml:space="preserve"> amplified within countries for certain marginalised groups, including </w:t>
      </w:r>
      <w:r w:rsidR="05C2577A" w:rsidRPr="05D02A37">
        <w:rPr>
          <w:rFonts w:eastAsia="Calibri" w:cs="Calibri"/>
          <w:color w:val="000000" w:themeColor="text1"/>
        </w:rPr>
        <w:t>women</w:t>
      </w:r>
      <w:r w:rsidR="05C2577A" w:rsidRPr="6CB997B7">
        <w:rPr>
          <w:rFonts w:eastAsia="Calibri" w:cs="Calibri"/>
          <w:color w:val="000000" w:themeColor="text1"/>
        </w:rPr>
        <w:t>,</w:t>
      </w:r>
      <w:r w:rsidR="05C2577A" w:rsidRPr="05D02A37">
        <w:rPr>
          <w:rFonts w:eastAsia="Calibri" w:cs="Calibri"/>
          <w:color w:val="000000" w:themeColor="text1"/>
        </w:rPr>
        <w:t xml:space="preserve"> </w:t>
      </w:r>
      <w:r w:rsidR="1FEF1A0D" w:rsidRPr="45FC4464">
        <w:rPr>
          <w:rFonts w:eastAsia="Calibri" w:cs="Calibri"/>
          <w:color w:val="000000" w:themeColor="text1"/>
        </w:rPr>
        <w:t xml:space="preserve">the economically disadvantaged, rural populations, </w:t>
      </w:r>
      <w:r w:rsidR="1FEF1A0D" w:rsidRPr="66C6C3AC">
        <w:rPr>
          <w:rFonts w:eastAsia="Calibri" w:cs="Calibri"/>
          <w:color w:val="000000" w:themeColor="text1"/>
        </w:rPr>
        <w:t>and</w:t>
      </w:r>
      <w:r w:rsidR="1FEF1A0D" w:rsidRPr="45FC4464">
        <w:rPr>
          <w:rFonts w:eastAsia="Calibri" w:cs="Calibri"/>
          <w:color w:val="000000" w:themeColor="text1"/>
        </w:rPr>
        <w:t xml:space="preserve"> ethnic minorities, as well as populations impacted by humanitarian emergencies. </w:t>
      </w:r>
      <w:r w:rsidR="5820E1DE" w:rsidRPr="0C25CB9C">
        <w:rPr>
          <w:rFonts w:eastAsia="Calibri" w:cs="Calibri"/>
          <w:color w:val="000000" w:themeColor="text1"/>
        </w:rPr>
        <w:t xml:space="preserve"> </w:t>
      </w:r>
    </w:p>
    <w:p w14:paraId="49C476DB" w14:textId="79904497" w:rsidR="005D6CDB" w:rsidRPr="005D6CDB" w:rsidRDefault="7D1C8FDC" w:rsidP="1D40EE1D">
      <w:pPr>
        <w:spacing w:before="240" w:beforeAutospacing="1" w:after="240" w:afterAutospacing="1"/>
      </w:pPr>
      <w:r w:rsidRPr="30BAF042">
        <w:rPr>
          <w:rFonts w:eastAsia="Calibri" w:cs="Calibri"/>
          <w:color w:val="000000" w:themeColor="text1"/>
        </w:rPr>
        <w:t xml:space="preserve">Throughout the week, organisations and advocates across the world will showcase examples of leadership in action and demonstrate how sustainable financing, stronger policies and community engagement can accelerate progress </w:t>
      </w:r>
      <w:r w:rsidR="2CDCA824" w:rsidRPr="30BAF042">
        <w:rPr>
          <w:rFonts w:eastAsia="Calibri" w:cs="Calibri"/>
          <w:color w:val="000000" w:themeColor="text1"/>
        </w:rPr>
        <w:t>on</w:t>
      </w:r>
      <w:r w:rsidRPr="30BAF042">
        <w:rPr>
          <w:rFonts w:eastAsia="Calibri" w:cs="Calibri"/>
          <w:color w:val="000000" w:themeColor="text1"/>
        </w:rPr>
        <w:t xml:space="preserve"> NCDs.</w:t>
      </w:r>
      <w:r w:rsidR="7432C2D7" w:rsidRPr="30BAF042">
        <w:rPr>
          <w:rFonts w:eastAsia="Calibri" w:cs="Calibri"/>
          <w:color w:val="000000" w:themeColor="text1"/>
        </w:rPr>
        <w:t xml:space="preserve"> </w:t>
      </w:r>
    </w:p>
    <w:p w14:paraId="1F6C9A39" w14:textId="3C85DBDD" w:rsidR="005D6CDB" w:rsidRDefault="235E45C6" w:rsidP="59363D3E">
      <w:pPr>
        <w:spacing w:before="240" w:beforeAutospacing="1" w:after="240" w:afterAutospacing="1"/>
        <w:rPr>
          <w:rFonts w:eastAsia="Times New Roman" w:cs="Calibri"/>
          <w:b/>
          <w:bCs/>
          <w:lang w:val="en-US" w:eastAsia="en-GB"/>
        </w:rPr>
      </w:pPr>
      <w:r w:rsidRPr="59363D3E">
        <w:rPr>
          <w:rFonts w:eastAsia="Times New Roman" w:cs="Calibri"/>
          <w:b/>
          <w:bCs/>
          <w:lang w:val="en-US" w:eastAsia="en-GB"/>
        </w:rPr>
        <w:t>*</w:t>
      </w:r>
      <w:r w:rsidR="13FBF082" w:rsidRPr="60F93417">
        <w:rPr>
          <w:rFonts w:eastAsia="Times New Roman" w:cs="Calibri"/>
          <w:b/>
          <w:bCs/>
          <w:lang w:val="en-US" w:eastAsia="en-GB"/>
        </w:rPr>
        <w:t>ENDS</w:t>
      </w:r>
      <w:r w:rsidR="502B3D74" w:rsidRPr="60F93417">
        <w:rPr>
          <w:rFonts w:eastAsia="Times New Roman" w:cs="Calibri"/>
          <w:b/>
          <w:bCs/>
          <w:lang w:val="en-US" w:eastAsia="en-GB"/>
        </w:rPr>
        <w:t>*</w:t>
      </w:r>
    </w:p>
    <w:p w14:paraId="31F438AA" w14:textId="77777777" w:rsidR="00846EF7" w:rsidRDefault="00846EF7" w:rsidP="00846E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lang w:val="en"/>
        </w:rPr>
        <w:t>Further information:</w:t>
      </w:r>
      <w:r>
        <w:rPr>
          <w:rStyle w:val="normaltextrun"/>
          <w:rFonts w:ascii="Calibri" w:hAnsi="Calibri" w:cs="Calibri"/>
          <w:b/>
          <w:bCs/>
          <w:color w:val="000000"/>
          <w:sz w:val="22"/>
          <w:szCs w:val="22"/>
          <w:lang w:val="en-GB"/>
        </w:rPr>
        <w:t> </w:t>
      </w:r>
      <w:r>
        <w:rPr>
          <w:rStyle w:val="normaltextrun"/>
          <w:rFonts w:ascii="Calibri" w:hAnsi="Calibri" w:cs="Calibri"/>
          <w:b/>
          <w:bCs/>
          <w:color w:val="000000"/>
          <w:sz w:val="22"/>
          <w:szCs w:val="22"/>
          <w:lang w:val="en-US"/>
        </w:rPr>
        <w:t> </w:t>
      </w:r>
      <w:r>
        <w:rPr>
          <w:rStyle w:val="eop"/>
          <w:rFonts w:ascii="Calibri" w:hAnsi="Calibri" w:cs="Calibri"/>
          <w:color w:val="000000"/>
          <w:sz w:val="22"/>
          <w:szCs w:val="22"/>
        </w:rPr>
        <w:t> </w:t>
      </w:r>
    </w:p>
    <w:p w14:paraId="0EE2E83E" w14:textId="110DB588" w:rsidR="00846EF7" w:rsidRPr="00846EF7" w:rsidRDefault="00846EF7" w:rsidP="00846E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FF0000"/>
          <w:sz w:val="22"/>
          <w:szCs w:val="22"/>
          <w:lang w:val="en-US"/>
        </w:rPr>
        <w:t xml:space="preserve">[add details of your </w:t>
      </w:r>
      <w:proofErr w:type="spellStart"/>
      <w:r>
        <w:rPr>
          <w:rStyle w:val="normaltextrun"/>
          <w:rFonts w:ascii="Calibri" w:hAnsi="Calibri" w:cs="Calibri"/>
          <w:color w:val="FF0000"/>
          <w:sz w:val="22"/>
          <w:szCs w:val="22"/>
          <w:lang w:val="en-US"/>
        </w:rPr>
        <w:t>organisation’s</w:t>
      </w:r>
      <w:proofErr w:type="spellEnd"/>
      <w:r>
        <w:rPr>
          <w:rStyle w:val="normaltextrun"/>
          <w:rFonts w:ascii="Calibri" w:hAnsi="Calibri" w:cs="Calibri"/>
          <w:color w:val="FF0000"/>
          <w:sz w:val="22"/>
          <w:szCs w:val="22"/>
          <w:lang w:val="en-US"/>
        </w:rPr>
        <w:t xml:space="preserve"> spokesperson or media relations contact] </w:t>
      </w:r>
      <w:r>
        <w:rPr>
          <w:rStyle w:val="eop"/>
          <w:rFonts w:ascii="Calibri" w:hAnsi="Calibri" w:cs="Calibri"/>
          <w:color w:val="FF0000"/>
          <w:sz w:val="22"/>
          <w:szCs w:val="22"/>
        </w:rPr>
        <w:t> </w:t>
      </w:r>
    </w:p>
    <w:p w14:paraId="782C076E" w14:textId="6BB7C2EC" w:rsidR="005D6CDB" w:rsidRPr="005D6CDB" w:rsidRDefault="6ED1B6D1" w:rsidP="005D6CDB">
      <w:pPr>
        <w:spacing w:before="100" w:beforeAutospacing="1" w:after="100" w:afterAutospacing="1"/>
      </w:pPr>
      <w:r w:rsidRPr="60F93417">
        <w:rPr>
          <w:rFonts w:cs="Calibri"/>
          <w:b/>
          <w:bCs/>
          <w:sz w:val="20"/>
          <w:szCs w:val="20"/>
        </w:rPr>
        <w:t>Notes</w:t>
      </w:r>
    </w:p>
    <w:p w14:paraId="3EA5C106" w14:textId="088DFC89" w:rsidR="005D6CDB" w:rsidRPr="005D6CDB" w:rsidRDefault="6ED1B6D1" w:rsidP="60F93417">
      <w:pPr>
        <w:spacing w:before="100" w:beforeAutospacing="1" w:after="100" w:afterAutospacing="1"/>
        <w:rPr>
          <w:rFonts w:eastAsia="Calibri" w:cs="Calibri"/>
          <w:color w:val="000000" w:themeColor="text1"/>
          <w:sz w:val="20"/>
          <w:szCs w:val="20"/>
        </w:rPr>
      </w:pPr>
      <w:r w:rsidRPr="60F93417">
        <w:rPr>
          <w:rFonts w:eastAsia="Calibri" w:cs="Calibri"/>
          <w:color w:val="000000" w:themeColor="text1"/>
          <w:sz w:val="20"/>
          <w:szCs w:val="20"/>
        </w:rPr>
        <w:t xml:space="preserve">The Global Week is calling for greater investment that must translate into stronger health systems, expanded access to essential services and better health outcomes, including: </w:t>
      </w:r>
    </w:p>
    <w:p w14:paraId="6710C65C" w14:textId="5F4078D2" w:rsidR="005D6CDB" w:rsidRPr="005D6CDB" w:rsidRDefault="6ED1B6D1" w:rsidP="60F93417">
      <w:pPr>
        <w:pStyle w:val="ListParagraph"/>
        <w:numPr>
          <w:ilvl w:val="0"/>
          <w:numId w:val="1"/>
        </w:numPr>
        <w:spacing w:before="100" w:beforeAutospacing="1" w:after="100" w:afterAutospacing="1"/>
        <w:rPr>
          <w:rFonts w:eastAsia="Calibri" w:cs="Calibri"/>
          <w:color w:val="000000" w:themeColor="text1"/>
          <w:sz w:val="20"/>
          <w:szCs w:val="20"/>
        </w:rPr>
      </w:pPr>
      <w:r w:rsidRPr="60F93417">
        <w:rPr>
          <w:rFonts w:eastAsia="Calibri" w:cs="Calibri"/>
          <w:color w:val="000000" w:themeColor="text1"/>
          <w:sz w:val="20"/>
          <w:szCs w:val="20"/>
        </w:rPr>
        <w:t>Setting clear domestic financing targets and adopting explicit budgetary benchmarks.</w:t>
      </w:r>
    </w:p>
    <w:p w14:paraId="79FE69A0" w14:textId="540D64BB" w:rsidR="005D6CDB" w:rsidRPr="005D6CDB" w:rsidRDefault="6ED1B6D1" w:rsidP="60F93417">
      <w:pPr>
        <w:pStyle w:val="ListParagraph"/>
        <w:numPr>
          <w:ilvl w:val="0"/>
          <w:numId w:val="1"/>
        </w:numPr>
        <w:rPr>
          <w:rFonts w:eastAsia="Calibri" w:cs="Calibri"/>
          <w:color w:val="000000" w:themeColor="text1"/>
          <w:sz w:val="20"/>
          <w:szCs w:val="20"/>
          <w:lang w:val="en-US"/>
        </w:rPr>
      </w:pPr>
      <w:r w:rsidRPr="60F93417">
        <w:rPr>
          <w:rFonts w:eastAsia="Calibri" w:cs="Calibri"/>
          <w:color w:val="000000" w:themeColor="text1"/>
          <w:sz w:val="20"/>
          <w:szCs w:val="20"/>
          <w:lang w:val="en-US"/>
        </w:rPr>
        <w:t>Expanding fiscal space through coherent, whole-of-government fiscal policies.</w:t>
      </w:r>
    </w:p>
    <w:p w14:paraId="44655104" w14:textId="0C959054" w:rsidR="005D6CDB" w:rsidRPr="005D6CDB" w:rsidRDefault="6ED1B6D1" w:rsidP="60F93417">
      <w:pPr>
        <w:pStyle w:val="ListParagraph"/>
        <w:numPr>
          <w:ilvl w:val="0"/>
          <w:numId w:val="1"/>
        </w:numPr>
        <w:rPr>
          <w:rFonts w:eastAsia="Calibri" w:cs="Calibri"/>
          <w:color w:val="000000" w:themeColor="text1"/>
          <w:sz w:val="20"/>
          <w:szCs w:val="20"/>
        </w:rPr>
      </w:pPr>
      <w:r w:rsidRPr="60F93417">
        <w:rPr>
          <w:rFonts w:eastAsia="Calibri" w:cs="Calibri"/>
          <w:color w:val="000000" w:themeColor="text1"/>
          <w:sz w:val="20"/>
          <w:szCs w:val="20"/>
        </w:rPr>
        <w:t>Using strategic procurement, price regulation and other access policies to make essential medicines and medical devices more affordable and strengthen health sovereignty.</w:t>
      </w:r>
    </w:p>
    <w:p w14:paraId="008C89A3" w14:textId="64127422" w:rsidR="005D6CDB" w:rsidRPr="005D6CDB" w:rsidRDefault="6ED1B6D1" w:rsidP="60F93417">
      <w:pPr>
        <w:pStyle w:val="ListParagraph"/>
        <w:numPr>
          <w:ilvl w:val="0"/>
          <w:numId w:val="1"/>
        </w:numPr>
        <w:rPr>
          <w:rFonts w:eastAsia="Calibri" w:cs="Calibri"/>
          <w:color w:val="000000" w:themeColor="text1"/>
          <w:sz w:val="20"/>
          <w:szCs w:val="20"/>
        </w:rPr>
      </w:pPr>
      <w:r w:rsidRPr="60F93417">
        <w:rPr>
          <w:rFonts w:eastAsia="Calibri" w:cs="Calibri"/>
          <w:color w:val="000000" w:themeColor="text1"/>
          <w:sz w:val="20"/>
          <w:szCs w:val="20"/>
        </w:rPr>
        <w:lastRenderedPageBreak/>
        <w:t>Investing in data, surveillance and accountability systems to guide policy and monitor progress.</w:t>
      </w:r>
    </w:p>
    <w:p w14:paraId="21836BC4" w14:textId="0A1BEAA8" w:rsidR="005D6CDB" w:rsidRPr="005D6CDB" w:rsidRDefault="6ED1B6D1" w:rsidP="3C18630C">
      <w:pPr>
        <w:pStyle w:val="ListParagraph"/>
        <w:numPr>
          <w:ilvl w:val="0"/>
          <w:numId w:val="1"/>
        </w:numPr>
        <w:spacing w:before="100" w:beforeAutospacing="1" w:after="100" w:afterAutospacing="1"/>
        <w:rPr>
          <w:rFonts w:eastAsia="Calibri" w:cs="Calibri"/>
          <w:color w:val="000000" w:themeColor="text1"/>
          <w:sz w:val="20"/>
          <w:szCs w:val="20"/>
          <w:lang w:val="en-US"/>
        </w:rPr>
      </w:pPr>
      <w:r w:rsidRPr="60F93417">
        <w:rPr>
          <w:rFonts w:eastAsia="Calibri" w:cs="Calibri"/>
          <w:color w:val="000000" w:themeColor="text1"/>
          <w:sz w:val="20"/>
          <w:szCs w:val="20"/>
          <w:lang w:val="en-US"/>
        </w:rPr>
        <w:t>Ensuring the meaningful participation of communities, including people living with NCDs, in national decision-making and follow-up processes.</w:t>
      </w:r>
    </w:p>
    <w:p w14:paraId="0FDD790F" w14:textId="58AFD1B4" w:rsidR="005D6CDB" w:rsidRPr="005D6CDB" w:rsidRDefault="4321F8FA" w:rsidP="60F93417">
      <w:pPr>
        <w:spacing w:before="100" w:beforeAutospacing="1" w:after="100" w:afterAutospacing="1"/>
        <w:rPr>
          <w:rFonts w:eastAsia="Calibri" w:cs="Calibri"/>
          <w:color w:val="000000" w:themeColor="text1"/>
          <w:sz w:val="20"/>
          <w:szCs w:val="20"/>
        </w:rPr>
      </w:pPr>
      <w:r w:rsidRPr="60F93417">
        <w:rPr>
          <w:rFonts w:eastAsia="Calibri" w:cs="Calibri"/>
          <w:color w:val="000000" w:themeColor="text1"/>
          <w:sz w:val="20"/>
          <w:szCs w:val="20"/>
        </w:rPr>
        <w:t xml:space="preserve">Stories, campaign resources and opportunities to </w:t>
      </w:r>
      <w:proofErr w:type="gramStart"/>
      <w:r w:rsidRPr="60F93417">
        <w:rPr>
          <w:rFonts w:eastAsia="Calibri" w:cs="Calibri"/>
          <w:color w:val="000000" w:themeColor="text1"/>
          <w:sz w:val="20"/>
          <w:szCs w:val="20"/>
        </w:rPr>
        <w:t>take action</w:t>
      </w:r>
      <w:proofErr w:type="gramEnd"/>
      <w:r w:rsidRPr="60F93417">
        <w:rPr>
          <w:rFonts w:eastAsia="Calibri" w:cs="Calibri"/>
          <w:color w:val="000000" w:themeColor="text1"/>
          <w:sz w:val="20"/>
          <w:szCs w:val="20"/>
        </w:rPr>
        <w:t xml:space="preserve"> will be available at </w:t>
      </w:r>
      <w:r w:rsidRPr="60F93417">
        <w:rPr>
          <w:rFonts w:eastAsia="Calibri" w:cs="Calibri"/>
          <w:b/>
          <w:bCs/>
          <w:color w:val="000000" w:themeColor="text1"/>
          <w:sz w:val="20"/>
          <w:szCs w:val="20"/>
        </w:rPr>
        <w:t>actonncds.org</w:t>
      </w:r>
      <w:r w:rsidRPr="60F93417">
        <w:rPr>
          <w:rFonts w:eastAsia="Calibri" w:cs="Calibri"/>
          <w:color w:val="000000" w:themeColor="text1"/>
          <w:sz w:val="20"/>
          <w:szCs w:val="20"/>
        </w:rPr>
        <w:t xml:space="preserve">. Follow </w:t>
      </w:r>
      <w:r w:rsidRPr="60F93417">
        <w:rPr>
          <w:rFonts w:eastAsia="Calibri" w:cs="Calibri"/>
          <w:b/>
          <w:bCs/>
          <w:color w:val="000000" w:themeColor="text1"/>
          <w:sz w:val="20"/>
          <w:szCs w:val="20"/>
        </w:rPr>
        <w:t xml:space="preserve">#ActOnNCDs </w:t>
      </w:r>
      <w:r w:rsidRPr="60F93417">
        <w:rPr>
          <w:rFonts w:eastAsia="Calibri" w:cs="Calibri"/>
          <w:color w:val="000000" w:themeColor="text1"/>
          <w:sz w:val="20"/>
          <w:szCs w:val="20"/>
        </w:rPr>
        <w:t xml:space="preserve">and </w:t>
      </w:r>
      <w:r w:rsidRPr="60F93417">
        <w:rPr>
          <w:rFonts w:eastAsia="Calibri" w:cs="Calibri"/>
          <w:b/>
          <w:bCs/>
          <w:color w:val="000000" w:themeColor="text1"/>
          <w:sz w:val="20"/>
          <w:szCs w:val="20"/>
        </w:rPr>
        <w:t>#LeadOnNCDs</w:t>
      </w:r>
      <w:r w:rsidRPr="60F93417">
        <w:rPr>
          <w:rFonts w:eastAsia="Calibri" w:cs="Calibri"/>
          <w:color w:val="000000" w:themeColor="text1"/>
          <w:sz w:val="20"/>
          <w:szCs w:val="20"/>
        </w:rPr>
        <w:t xml:space="preserve"> throughout the week for updates, stories, and interviews.</w:t>
      </w:r>
    </w:p>
    <w:p w14:paraId="0B1BD577" w14:textId="19D0B8E9" w:rsidR="005D6CDB" w:rsidRPr="005D6CDB" w:rsidRDefault="0C85A927" w:rsidP="005D6CDB">
      <w:pPr>
        <w:spacing w:before="100" w:beforeAutospacing="1" w:after="100" w:afterAutospacing="1"/>
      </w:pPr>
      <w:r w:rsidRPr="60F93417">
        <w:rPr>
          <w:rFonts w:cs="Calibri"/>
          <w:b/>
          <w:bCs/>
          <w:sz w:val="20"/>
          <w:szCs w:val="20"/>
        </w:rPr>
        <w:t xml:space="preserve">What </w:t>
      </w:r>
      <w:bookmarkStart w:id="0" w:name="_Int_k9tzZU1S"/>
      <w:proofErr w:type="gramStart"/>
      <w:r w:rsidRPr="60F93417">
        <w:rPr>
          <w:rFonts w:cs="Calibri"/>
          <w:b/>
          <w:bCs/>
          <w:sz w:val="20"/>
          <w:szCs w:val="20"/>
        </w:rPr>
        <w:t xml:space="preserve">are </w:t>
      </w:r>
      <w:r w:rsidR="64F7279A" w:rsidRPr="60F93417">
        <w:rPr>
          <w:rFonts w:cs="Calibri"/>
          <w:b/>
          <w:bCs/>
          <w:sz w:val="20"/>
          <w:szCs w:val="20"/>
        </w:rPr>
        <w:t xml:space="preserve"> NCDs</w:t>
      </w:r>
      <w:bookmarkEnd w:id="0"/>
      <w:proofErr w:type="gramEnd"/>
      <w:r w:rsidR="7B3CCD07" w:rsidRPr="60F93417">
        <w:rPr>
          <w:rFonts w:cs="Calibri"/>
          <w:b/>
          <w:bCs/>
          <w:sz w:val="20"/>
          <w:szCs w:val="20"/>
        </w:rPr>
        <w:t>?</w:t>
      </w:r>
    </w:p>
    <w:p w14:paraId="1C06CEEF" w14:textId="591AFD2F" w:rsidR="005D6CDB" w:rsidRDefault="7B3CCD07" w:rsidP="60F93417">
      <w:pPr>
        <w:spacing w:before="100" w:beforeAutospacing="1" w:after="100" w:afterAutospacing="1"/>
        <w:rPr>
          <w:rFonts w:eastAsia="Calibri" w:cs="Calibri"/>
          <w:sz w:val="20"/>
          <w:szCs w:val="20"/>
        </w:rPr>
      </w:pPr>
      <w:r w:rsidRPr="60F93417">
        <w:rPr>
          <w:rFonts w:eastAsia="Calibri" w:cs="Calibri"/>
          <w:sz w:val="20"/>
          <w:szCs w:val="20"/>
        </w:rPr>
        <w:t>Noncommunicable diseases (NCDs) are the leading cause of death and disability in the world.</w:t>
      </w:r>
      <w:r w:rsidRPr="60F93417">
        <w:rPr>
          <w:rFonts w:eastAsia="Calibri" w:cs="Calibri"/>
          <w:b/>
          <w:bCs/>
          <w:sz w:val="20"/>
          <w:szCs w:val="20"/>
        </w:rPr>
        <w:t xml:space="preserve"> </w:t>
      </w:r>
      <w:r w:rsidRPr="60F93417">
        <w:rPr>
          <w:rFonts w:eastAsia="Calibri" w:cs="Calibri"/>
          <w:sz w:val="20"/>
          <w:szCs w:val="20"/>
        </w:rPr>
        <w:t>They include a wide and diverse range of conditions—from heart disease and diabetes to mental health, neurological, musculoskeletal, kidney and liver diseases, oral and eye health, genetic disorders, and many more. NCDs are largely driven by the same small group of risk factors, they are all chronic in nature requiring long-term or lifelong care, and they are all deeply intertwined with the most urgent global development priorities, like poverty, inequity and inequality, and the climate crisis. Despite their widespread prevalence and the devastating human and economic toll that they take, NCDs are not given the urgent attention they deserve.</w:t>
      </w:r>
    </w:p>
    <w:p w14:paraId="5EE34750" w14:textId="2D2A6E98" w:rsidR="005D6CDB" w:rsidRPr="00846EF7" w:rsidRDefault="00846EF7" w:rsidP="60F93417">
      <w:pPr>
        <w:spacing w:before="100" w:beforeAutospacing="1" w:after="100" w:afterAutospacing="1"/>
        <w:rPr>
          <w:rFonts w:eastAsia="Calibri" w:cs="Calibri"/>
          <w:sz w:val="20"/>
          <w:szCs w:val="20"/>
        </w:rPr>
      </w:pPr>
      <w:r>
        <w:rPr>
          <w:rStyle w:val="normaltextrun"/>
          <w:rFonts w:cs="Calibri"/>
          <w:color w:val="FF0000"/>
          <w:szCs w:val="22"/>
          <w:shd w:val="clear" w:color="auto" w:fill="FFFF00"/>
          <w:lang w:val="en-US"/>
        </w:rPr>
        <w:t>[</w:t>
      </w:r>
      <w:r>
        <w:rPr>
          <w:rStyle w:val="normaltextrun"/>
          <w:rFonts w:cs="Calibri"/>
          <w:color w:val="FF0000"/>
          <w:szCs w:val="22"/>
          <w:shd w:val="clear" w:color="auto" w:fill="FFFF00"/>
        </w:rPr>
        <w:t>Consider adding your local statistics.]</w:t>
      </w:r>
    </w:p>
    <w:p w14:paraId="376D9B48" w14:textId="77777777" w:rsidR="00846EF7" w:rsidRDefault="00846EF7" w:rsidP="00846E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en-US"/>
        </w:rPr>
        <w:t> </w:t>
      </w:r>
      <w:r>
        <w:rPr>
          <w:rStyle w:val="eop"/>
          <w:rFonts w:ascii="Calibri" w:hAnsi="Calibri" w:cs="Calibri"/>
          <w:sz w:val="22"/>
          <w:szCs w:val="22"/>
        </w:rPr>
        <w:t> </w:t>
      </w:r>
    </w:p>
    <w:p w14:paraId="02EADADF" w14:textId="77777777" w:rsidR="00846EF7" w:rsidRDefault="00846EF7" w:rsidP="00846E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lang w:val="en-GB"/>
        </w:rPr>
        <w:t xml:space="preserve">About </w:t>
      </w:r>
      <w:r>
        <w:rPr>
          <w:rStyle w:val="normaltextrun"/>
          <w:rFonts w:ascii="Calibri" w:hAnsi="Calibri" w:cs="Calibri"/>
          <w:color w:val="FF0000"/>
          <w:sz w:val="22"/>
          <w:szCs w:val="22"/>
          <w:lang w:val="en-GB"/>
        </w:rPr>
        <w:t>[brief description of your organisation]</w:t>
      </w:r>
      <w:r>
        <w:rPr>
          <w:rStyle w:val="normaltextrun"/>
          <w:rFonts w:ascii="Calibri" w:hAnsi="Calibri" w:cs="Calibri"/>
          <w:color w:val="FF0000"/>
          <w:sz w:val="22"/>
          <w:szCs w:val="22"/>
          <w:lang w:val="en-US"/>
        </w:rPr>
        <w:t> </w:t>
      </w:r>
      <w:r>
        <w:rPr>
          <w:rStyle w:val="eop"/>
          <w:rFonts w:ascii="Calibri" w:hAnsi="Calibri" w:cs="Calibri"/>
          <w:color w:val="FF0000"/>
          <w:sz w:val="22"/>
          <w:szCs w:val="22"/>
        </w:rPr>
        <w:t> </w:t>
      </w:r>
    </w:p>
    <w:p w14:paraId="34687687" w14:textId="702B619C" w:rsidR="00C04DAC" w:rsidRPr="00846EF7" w:rsidRDefault="00C04DAC" w:rsidP="60F93417">
      <w:pPr>
        <w:spacing w:before="240" w:after="240"/>
        <w:rPr>
          <w:rFonts w:eastAsia="Times New Roman" w:cs="Calibri"/>
          <w:lang w:val="en-ES" w:eastAsia="en-GB"/>
        </w:rPr>
      </w:pPr>
    </w:p>
    <w:sectPr w:rsidR="00C04DAC" w:rsidRPr="00846EF7">
      <w:pgSz w:w="11906" w:h="16838"/>
      <w:pgMar w:top="990" w:right="1106" w:bottom="117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9242A"/>
    <w:multiLevelType w:val="hybridMultilevel"/>
    <w:tmpl w:val="8D7AF00C"/>
    <w:lvl w:ilvl="0" w:tplc="C2BEA41A">
      <w:start w:val="1"/>
      <w:numFmt w:val="bullet"/>
      <w:lvlText w:val=""/>
      <w:lvlJc w:val="left"/>
      <w:pPr>
        <w:ind w:left="720" w:hanging="360"/>
      </w:pPr>
      <w:rPr>
        <w:rFonts w:ascii="Symbol" w:hAnsi="Symbol" w:hint="default"/>
      </w:rPr>
    </w:lvl>
    <w:lvl w:ilvl="1" w:tplc="FF5069EE">
      <w:start w:val="1"/>
      <w:numFmt w:val="bullet"/>
      <w:lvlText w:val="o"/>
      <w:lvlJc w:val="left"/>
      <w:pPr>
        <w:ind w:left="1440" w:hanging="360"/>
      </w:pPr>
      <w:rPr>
        <w:rFonts w:ascii="Courier New" w:hAnsi="Courier New" w:hint="default"/>
      </w:rPr>
    </w:lvl>
    <w:lvl w:ilvl="2" w:tplc="2C0A0026">
      <w:start w:val="1"/>
      <w:numFmt w:val="bullet"/>
      <w:lvlText w:val=""/>
      <w:lvlJc w:val="left"/>
      <w:pPr>
        <w:ind w:left="2160" w:hanging="360"/>
      </w:pPr>
      <w:rPr>
        <w:rFonts w:ascii="Wingdings" w:hAnsi="Wingdings" w:hint="default"/>
      </w:rPr>
    </w:lvl>
    <w:lvl w:ilvl="3" w:tplc="13C84A5E">
      <w:start w:val="1"/>
      <w:numFmt w:val="bullet"/>
      <w:lvlText w:val=""/>
      <w:lvlJc w:val="left"/>
      <w:pPr>
        <w:ind w:left="2880" w:hanging="360"/>
      </w:pPr>
      <w:rPr>
        <w:rFonts w:ascii="Symbol" w:hAnsi="Symbol" w:hint="default"/>
      </w:rPr>
    </w:lvl>
    <w:lvl w:ilvl="4" w:tplc="8D5802C4">
      <w:start w:val="1"/>
      <w:numFmt w:val="bullet"/>
      <w:lvlText w:val="o"/>
      <w:lvlJc w:val="left"/>
      <w:pPr>
        <w:ind w:left="3600" w:hanging="360"/>
      </w:pPr>
      <w:rPr>
        <w:rFonts w:ascii="Courier New" w:hAnsi="Courier New" w:hint="default"/>
      </w:rPr>
    </w:lvl>
    <w:lvl w:ilvl="5" w:tplc="6452190C">
      <w:start w:val="1"/>
      <w:numFmt w:val="bullet"/>
      <w:lvlText w:val=""/>
      <w:lvlJc w:val="left"/>
      <w:pPr>
        <w:ind w:left="4320" w:hanging="360"/>
      </w:pPr>
      <w:rPr>
        <w:rFonts w:ascii="Wingdings" w:hAnsi="Wingdings" w:hint="default"/>
      </w:rPr>
    </w:lvl>
    <w:lvl w:ilvl="6" w:tplc="47C4BB40">
      <w:start w:val="1"/>
      <w:numFmt w:val="bullet"/>
      <w:lvlText w:val=""/>
      <w:lvlJc w:val="left"/>
      <w:pPr>
        <w:ind w:left="5040" w:hanging="360"/>
      </w:pPr>
      <w:rPr>
        <w:rFonts w:ascii="Symbol" w:hAnsi="Symbol" w:hint="default"/>
      </w:rPr>
    </w:lvl>
    <w:lvl w:ilvl="7" w:tplc="201C5496">
      <w:start w:val="1"/>
      <w:numFmt w:val="bullet"/>
      <w:lvlText w:val="o"/>
      <w:lvlJc w:val="left"/>
      <w:pPr>
        <w:ind w:left="5760" w:hanging="360"/>
      </w:pPr>
      <w:rPr>
        <w:rFonts w:ascii="Courier New" w:hAnsi="Courier New" w:hint="default"/>
      </w:rPr>
    </w:lvl>
    <w:lvl w:ilvl="8" w:tplc="5900CFE0">
      <w:start w:val="1"/>
      <w:numFmt w:val="bullet"/>
      <w:lvlText w:val=""/>
      <w:lvlJc w:val="left"/>
      <w:pPr>
        <w:ind w:left="6480" w:hanging="360"/>
      </w:pPr>
      <w:rPr>
        <w:rFonts w:ascii="Wingdings" w:hAnsi="Wingdings" w:hint="default"/>
      </w:rPr>
    </w:lvl>
  </w:abstractNum>
  <w:num w:numId="1" w16cid:durableId="50575050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DB"/>
    <w:rsid w:val="00007527"/>
    <w:rsid w:val="00051A24"/>
    <w:rsid w:val="000B4710"/>
    <w:rsid w:val="000B695B"/>
    <w:rsid w:val="00127000"/>
    <w:rsid w:val="00131AA1"/>
    <w:rsid w:val="00133AEB"/>
    <w:rsid w:val="00135799"/>
    <w:rsid w:val="00150066"/>
    <w:rsid w:val="001547B7"/>
    <w:rsid w:val="0016245F"/>
    <w:rsid w:val="00175352"/>
    <w:rsid w:val="001B789C"/>
    <w:rsid w:val="001D5688"/>
    <w:rsid w:val="001E18FC"/>
    <w:rsid w:val="00223808"/>
    <w:rsid w:val="00223DD6"/>
    <w:rsid w:val="00242A94"/>
    <w:rsid w:val="00244D9F"/>
    <w:rsid w:val="00257E59"/>
    <w:rsid w:val="00265AB1"/>
    <w:rsid w:val="00287061"/>
    <w:rsid w:val="00292280"/>
    <w:rsid w:val="002B1B7F"/>
    <w:rsid w:val="002C0609"/>
    <w:rsid w:val="0031569B"/>
    <w:rsid w:val="0031593F"/>
    <w:rsid w:val="00333E8C"/>
    <w:rsid w:val="003375E9"/>
    <w:rsid w:val="00345A0C"/>
    <w:rsid w:val="00347D47"/>
    <w:rsid w:val="003552F6"/>
    <w:rsid w:val="00366719"/>
    <w:rsid w:val="003B325A"/>
    <w:rsid w:val="003B3D52"/>
    <w:rsid w:val="003C4D8A"/>
    <w:rsid w:val="003D4148"/>
    <w:rsid w:val="003E35C8"/>
    <w:rsid w:val="003EDD0F"/>
    <w:rsid w:val="003F38A3"/>
    <w:rsid w:val="004043B8"/>
    <w:rsid w:val="00467223"/>
    <w:rsid w:val="00475222"/>
    <w:rsid w:val="004849CC"/>
    <w:rsid w:val="004A62C8"/>
    <w:rsid w:val="004A78A5"/>
    <w:rsid w:val="004F47A9"/>
    <w:rsid w:val="00504010"/>
    <w:rsid w:val="00514B28"/>
    <w:rsid w:val="0054739C"/>
    <w:rsid w:val="00565A2F"/>
    <w:rsid w:val="00566ACA"/>
    <w:rsid w:val="00576DEB"/>
    <w:rsid w:val="005A192C"/>
    <w:rsid w:val="005C4AC6"/>
    <w:rsid w:val="005D60C9"/>
    <w:rsid w:val="005D6CDB"/>
    <w:rsid w:val="005D7E91"/>
    <w:rsid w:val="00604EF0"/>
    <w:rsid w:val="00631A3D"/>
    <w:rsid w:val="00643794"/>
    <w:rsid w:val="0065026A"/>
    <w:rsid w:val="006555E8"/>
    <w:rsid w:val="00663D10"/>
    <w:rsid w:val="00667DAC"/>
    <w:rsid w:val="006712E8"/>
    <w:rsid w:val="006B1CDC"/>
    <w:rsid w:val="006E21BA"/>
    <w:rsid w:val="006E2BE6"/>
    <w:rsid w:val="007119B7"/>
    <w:rsid w:val="00714BAB"/>
    <w:rsid w:val="0072786E"/>
    <w:rsid w:val="00734C20"/>
    <w:rsid w:val="00736F9F"/>
    <w:rsid w:val="0076129E"/>
    <w:rsid w:val="0077290F"/>
    <w:rsid w:val="007837A0"/>
    <w:rsid w:val="007E79BC"/>
    <w:rsid w:val="007F084B"/>
    <w:rsid w:val="007F35D5"/>
    <w:rsid w:val="008414AE"/>
    <w:rsid w:val="00842097"/>
    <w:rsid w:val="00842BB5"/>
    <w:rsid w:val="00846EF7"/>
    <w:rsid w:val="00883E48"/>
    <w:rsid w:val="008B650D"/>
    <w:rsid w:val="008E58A0"/>
    <w:rsid w:val="008E6B58"/>
    <w:rsid w:val="00911144"/>
    <w:rsid w:val="009275B0"/>
    <w:rsid w:val="00943882"/>
    <w:rsid w:val="009553EE"/>
    <w:rsid w:val="00961CD2"/>
    <w:rsid w:val="009C21DD"/>
    <w:rsid w:val="009C6CF2"/>
    <w:rsid w:val="009F1642"/>
    <w:rsid w:val="00A159F0"/>
    <w:rsid w:val="00A73115"/>
    <w:rsid w:val="00A9309D"/>
    <w:rsid w:val="00AB7460"/>
    <w:rsid w:val="00B02855"/>
    <w:rsid w:val="00B06026"/>
    <w:rsid w:val="00B36A07"/>
    <w:rsid w:val="00B62FB3"/>
    <w:rsid w:val="00B7793E"/>
    <w:rsid w:val="00BD0788"/>
    <w:rsid w:val="00C04DAC"/>
    <w:rsid w:val="00C050FA"/>
    <w:rsid w:val="00C234C2"/>
    <w:rsid w:val="00C259A3"/>
    <w:rsid w:val="00C45B1F"/>
    <w:rsid w:val="00C51814"/>
    <w:rsid w:val="00C8484A"/>
    <w:rsid w:val="00C94F42"/>
    <w:rsid w:val="00CA3BA1"/>
    <w:rsid w:val="00CB256C"/>
    <w:rsid w:val="00CD29B2"/>
    <w:rsid w:val="00CD4186"/>
    <w:rsid w:val="00CF699A"/>
    <w:rsid w:val="00D37441"/>
    <w:rsid w:val="00D447AA"/>
    <w:rsid w:val="00D46608"/>
    <w:rsid w:val="00DA4A4F"/>
    <w:rsid w:val="00DA738D"/>
    <w:rsid w:val="00DD4A21"/>
    <w:rsid w:val="00DE6FD4"/>
    <w:rsid w:val="00DF2E4F"/>
    <w:rsid w:val="00E05C96"/>
    <w:rsid w:val="00E10F8D"/>
    <w:rsid w:val="00E11F6D"/>
    <w:rsid w:val="00E16D0E"/>
    <w:rsid w:val="00E17325"/>
    <w:rsid w:val="00E20870"/>
    <w:rsid w:val="00E323EB"/>
    <w:rsid w:val="00E4381D"/>
    <w:rsid w:val="00EC2C2A"/>
    <w:rsid w:val="00F31197"/>
    <w:rsid w:val="00F349D1"/>
    <w:rsid w:val="00F64F3E"/>
    <w:rsid w:val="00F72F67"/>
    <w:rsid w:val="00F9425A"/>
    <w:rsid w:val="00FC1FCA"/>
    <w:rsid w:val="00FD327B"/>
    <w:rsid w:val="00FD54C8"/>
    <w:rsid w:val="00FE1DD8"/>
    <w:rsid w:val="0139CEF8"/>
    <w:rsid w:val="014E690D"/>
    <w:rsid w:val="021406AC"/>
    <w:rsid w:val="0242C26B"/>
    <w:rsid w:val="05105F4D"/>
    <w:rsid w:val="05C2577A"/>
    <w:rsid w:val="05D02A37"/>
    <w:rsid w:val="07296A79"/>
    <w:rsid w:val="07EF6CA6"/>
    <w:rsid w:val="08A73B3C"/>
    <w:rsid w:val="08FBB43E"/>
    <w:rsid w:val="0965A6D6"/>
    <w:rsid w:val="09D18EB7"/>
    <w:rsid w:val="0A358627"/>
    <w:rsid w:val="0B2CA43E"/>
    <w:rsid w:val="0B4A2FF5"/>
    <w:rsid w:val="0BD16451"/>
    <w:rsid w:val="0C25CB9C"/>
    <w:rsid w:val="0C85A927"/>
    <w:rsid w:val="0C9E930C"/>
    <w:rsid w:val="0E4632CD"/>
    <w:rsid w:val="100320AC"/>
    <w:rsid w:val="1024D5A4"/>
    <w:rsid w:val="107A6F4E"/>
    <w:rsid w:val="111CF68C"/>
    <w:rsid w:val="1262D2E7"/>
    <w:rsid w:val="126A52DE"/>
    <w:rsid w:val="13336F78"/>
    <w:rsid w:val="1345D1CC"/>
    <w:rsid w:val="13FBF082"/>
    <w:rsid w:val="14864965"/>
    <w:rsid w:val="160A30D1"/>
    <w:rsid w:val="17137925"/>
    <w:rsid w:val="177A42BF"/>
    <w:rsid w:val="1797F95C"/>
    <w:rsid w:val="186801FB"/>
    <w:rsid w:val="1AD10E78"/>
    <w:rsid w:val="1B87E8BC"/>
    <w:rsid w:val="1B9D3527"/>
    <w:rsid w:val="1BFD62C7"/>
    <w:rsid w:val="1CE4DB47"/>
    <w:rsid w:val="1D0347AC"/>
    <w:rsid w:val="1D40EE1D"/>
    <w:rsid w:val="1D707395"/>
    <w:rsid w:val="1DC48A7D"/>
    <w:rsid w:val="1FEF1A0D"/>
    <w:rsid w:val="1FF29933"/>
    <w:rsid w:val="21EFD754"/>
    <w:rsid w:val="221E8BD1"/>
    <w:rsid w:val="235E45C6"/>
    <w:rsid w:val="238E9E86"/>
    <w:rsid w:val="247229BA"/>
    <w:rsid w:val="25292019"/>
    <w:rsid w:val="25BA082B"/>
    <w:rsid w:val="2687B77B"/>
    <w:rsid w:val="282C1C25"/>
    <w:rsid w:val="2834884B"/>
    <w:rsid w:val="28722AF8"/>
    <w:rsid w:val="28984904"/>
    <w:rsid w:val="29DDA450"/>
    <w:rsid w:val="2A62A1EA"/>
    <w:rsid w:val="2A8F9024"/>
    <w:rsid w:val="2C15DB47"/>
    <w:rsid w:val="2C51AC95"/>
    <w:rsid w:val="2C9957B9"/>
    <w:rsid w:val="2CB2FB66"/>
    <w:rsid w:val="2CDCA824"/>
    <w:rsid w:val="2CFF6704"/>
    <w:rsid w:val="2D98A9E6"/>
    <w:rsid w:val="2DEE4A73"/>
    <w:rsid w:val="2FD114FA"/>
    <w:rsid w:val="30BAF042"/>
    <w:rsid w:val="30D0D1E9"/>
    <w:rsid w:val="31588E3D"/>
    <w:rsid w:val="3352DF14"/>
    <w:rsid w:val="34EF567F"/>
    <w:rsid w:val="35851273"/>
    <w:rsid w:val="3693F206"/>
    <w:rsid w:val="36A186F4"/>
    <w:rsid w:val="36AE3D44"/>
    <w:rsid w:val="3975B3AA"/>
    <w:rsid w:val="39F8426A"/>
    <w:rsid w:val="3A30AC98"/>
    <w:rsid w:val="3A348851"/>
    <w:rsid w:val="3A758AC6"/>
    <w:rsid w:val="3AB15EBF"/>
    <w:rsid w:val="3B234B1C"/>
    <w:rsid w:val="3C18630C"/>
    <w:rsid w:val="3C1F4342"/>
    <w:rsid w:val="3D0E9860"/>
    <w:rsid w:val="3DE91B75"/>
    <w:rsid w:val="3ECDF766"/>
    <w:rsid w:val="3F207F97"/>
    <w:rsid w:val="3F3447D8"/>
    <w:rsid w:val="40CAF04E"/>
    <w:rsid w:val="42C03071"/>
    <w:rsid w:val="431ABCB3"/>
    <w:rsid w:val="4321F8FA"/>
    <w:rsid w:val="44623326"/>
    <w:rsid w:val="44727A91"/>
    <w:rsid w:val="454096D9"/>
    <w:rsid w:val="45A5D995"/>
    <w:rsid w:val="45FC4464"/>
    <w:rsid w:val="46717B7E"/>
    <w:rsid w:val="468C7790"/>
    <w:rsid w:val="470368C6"/>
    <w:rsid w:val="47FC1852"/>
    <w:rsid w:val="48C5FDB9"/>
    <w:rsid w:val="492D768A"/>
    <w:rsid w:val="49A3405C"/>
    <w:rsid w:val="49D9B55A"/>
    <w:rsid w:val="4ABFF784"/>
    <w:rsid w:val="4AE2DADE"/>
    <w:rsid w:val="4B50B460"/>
    <w:rsid w:val="4BD6470A"/>
    <w:rsid w:val="4C88DD6D"/>
    <w:rsid w:val="4C910505"/>
    <w:rsid w:val="4E1373C6"/>
    <w:rsid w:val="4E247ABB"/>
    <w:rsid w:val="4E6AB318"/>
    <w:rsid w:val="4EA61E96"/>
    <w:rsid w:val="4F2ACB3F"/>
    <w:rsid w:val="4F5A0E34"/>
    <w:rsid w:val="502B3D74"/>
    <w:rsid w:val="5304EB92"/>
    <w:rsid w:val="55E2C224"/>
    <w:rsid w:val="563E0079"/>
    <w:rsid w:val="569D9E54"/>
    <w:rsid w:val="56A57100"/>
    <w:rsid w:val="56BCA8C3"/>
    <w:rsid w:val="5820E1DE"/>
    <w:rsid w:val="5828B5C3"/>
    <w:rsid w:val="59363D3E"/>
    <w:rsid w:val="59CF9636"/>
    <w:rsid w:val="59F7850E"/>
    <w:rsid w:val="5A911ADB"/>
    <w:rsid w:val="5D0573BF"/>
    <w:rsid w:val="5DFF98E3"/>
    <w:rsid w:val="5E151225"/>
    <w:rsid w:val="5E16809C"/>
    <w:rsid w:val="5E4F15E8"/>
    <w:rsid w:val="5F102230"/>
    <w:rsid w:val="60F93417"/>
    <w:rsid w:val="64F7279A"/>
    <w:rsid w:val="65056741"/>
    <w:rsid w:val="6620798B"/>
    <w:rsid w:val="66C6C3AC"/>
    <w:rsid w:val="67D9AA2E"/>
    <w:rsid w:val="681435AF"/>
    <w:rsid w:val="68E398A6"/>
    <w:rsid w:val="69708C2C"/>
    <w:rsid w:val="6A97743A"/>
    <w:rsid w:val="6AD209EB"/>
    <w:rsid w:val="6B34C2F2"/>
    <w:rsid w:val="6B78F69E"/>
    <w:rsid w:val="6CB997B7"/>
    <w:rsid w:val="6CBBDB3F"/>
    <w:rsid w:val="6CD9042B"/>
    <w:rsid w:val="6E752A5B"/>
    <w:rsid w:val="6EA09DA9"/>
    <w:rsid w:val="6EB10140"/>
    <w:rsid w:val="6ED1B6D1"/>
    <w:rsid w:val="6FE9F023"/>
    <w:rsid w:val="719B3691"/>
    <w:rsid w:val="71ECCCED"/>
    <w:rsid w:val="72493772"/>
    <w:rsid w:val="7432C2D7"/>
    <w:rsid w:val="744C37BA"/>
    <w:rsid w:val="74A42B4E"/>
    <w:rsid w:val="778A9D19"/>
    <w:rsid w:val="77F97238"/>
    <w:rsid w:val="7A5D01E0"/>
    <w:rsid w:val="7AF953CE"/>
    <w:rsid w:val="7B3CCD07"/>
    <w:rsid w:val="7B731588"/>
    <w:rsid w:val="7B898F28"/>
    <w:rsid w:val="7BFD86C4"/>
    <w:rsid w:val="7D1C8FDC"/>
    <w:rsid w:val="7D8E5D0C"/>
    <w:rsid w:val="7F2E4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553353"/>
  <w15:chartTrackingRefBased/>
  <w15:docId w15:val="{DE858819-0B31-49B5-A3BD-25BF4EFD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5B0"/>
    <w:rPr>
      <w:rFonts w:ascii="Calibri" w:hAnsi="Calibri" w:cs="Times New Roman (Body CS)"/>
      <w:sz w:val="22"/>
    </w:rPr>
  </w:style>
  <w:style w:type="paragraph" w:styleId="Heading1">
    <w:name w:val="heading 1"/>
    <w:basedOn w:val="Normal"/>
    <w:next w:val="Normal"/>
    <w:link w:val="Heading1Char"/>
    <w:uiPriority w:val="9"/>
    <w:qFormat/>
    <w:rsid w:val="005D6C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C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C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C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D6C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D6CD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6CD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6CD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6CD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CDB"/>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5D6CD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D6CD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D6CDB"/>
    <w:rPr>
      <w:rFonts w:eastAsiaTheme="majorEastAsia" w:cstheme="majorBidi"/>
      <w:i/>
      <w:iCs/>
      <w:color w:val="0F4761" w:themeColor="accent1" w:themeShade="BF"/>
      <w:sz w:val="22"/>
      <w:lang w:val="en-GB"/>
    </w:rPr>
  </w:style>
  <w:style w:type="character" w:customStyle="1" w:styleId="Heading5Char">
    <w:name w:val="Heading 5 Char"/>
    <w:basedOn w:val="DefaultParagraphFont"/>
    <w:link w:val="Heading5"/>
    <w:uiPriority w:val="9"/>
    <w:semiHidden/>
    <w:rsid w:val="005D6CDB"/>
    <w:rPr>
      <w:rFonts w:eastAsiaTheme="majorEastAsia" w:cstheme="majorBidi"/>
      <w:color w:val="0F4761" w:themeColor="accent1" w:themeShade="BF"/>
      <w:sz w:val="22"/>
      <w:lang w:val="en-GB"/>
    </w:rPr>
  </w:style>
  <w:style w:type="character" w:customStyle="1" w:styleId="Heading6Char">
    <w:name w:val="Heading 6 Char"/>
    <w:basedOn w:val="DefaultParagraphFont"/>
    <w:link w:val="Heading6"/>
    <w:uiPriority w:val="9"/>
    <w:semiHidden/>
    <w:rsid w:val="005D6CDB"/>
    <w:rPr>
      <w:rFonts w:eastAsiaTheme="majorEastAsia" w:cstheme="majorBidi"/>
      <w:i/>
      <w:iCs/>
      <w:color w:val="595959" w:themeColor="text1" w:themeTint="A6"/>
      <w:sz w:val="22"/>
      <w:lang w:val="en-GB"/>
    </w:rPr>
  </w:style>
  <w:style w:type="character" w:customStyle="1" w:styleId="Heading7Char">
    <w:name w:val="Heading 7 Char"/>
    <w:basedOn w:val="DefaultParagraphFont"/>
    <w:link w:val="Heading7"/>
    <w:uiPriority w:val="9"/>
    <w:semiHidden/>
    <w:rsid w:val="005D6CDB"/>
    <w:rPr>
      <w:rFonts w:eastAsiaTheme="majorEastAsia" w:cstheme="majorBidi"/>
      <w:color w:val="595959" w:themeColor="text1" w:themeTint="A6"/>
      <w:sz w:val="22"/>
      <w:lang w:val="en-GB"/>
    </w:rPr>
  </w:style>
  <w:style w:type="character" w:customStyle="1" w:styleId="Heading8Char">
    <w:name w:val="Heading 8 Char"/>
    <w:basedOn w:val="DefaultParagraphFont"/>
    <w:link w:val="Heading8"/>
    <w:uiPriority w:val="9"/>
    <w:semiHidden/>
    <w:rsid w:val="005D6CDB"/>
    <w:rPr>
      <w:rFonts w:eastAsiaTheme="majorEastAsia" w:cstheme="majorBidi"/>
      <w:i/>
      <w:iCs/>
      <w:color w:val="272727" w:themeColor="text1" w:themeTint="D8"/>
      <w:sz w:val="22"/>
      <w:lang w:val="en-GB"/>
    </w:rPr>
  </w:style>
  <w:style w:type="character" w:customStyle="1" w:styleId="Heading9Char">
    <w:name w:val="Heading 9 Char"/>
    <w:basedOn w:val="DefaultParagraphFont"/>
    <w:link w:val="Heading9"/>
    <w:uiPriority w:val="9"/>
    <w:semiHidden/>
    <w:rsid w:val="005D6CDB"/>
    <w:rPr>
      <w:rFonts w:eastAsiaTheme="majorEastAsia" w:cstheme="majorBidi"/>
      <w:color w:val="272727" w:themeColor="text1" w:themeTint="D8"/>
      <w:sz w:val="22"/>
      <w:lang w:val="en-GB"/>
    </w:rPr>
  </w:style>
  <w:style w:type="paragraph" w:styleId="Title">
    <w:name w:val="Title"/>
    <w:basedOn w:val="Normal"/>
    <w:next w:val="Normal"/>
    <w:link w:val="TitleChar"/>
    <w:uiPriority w:val="10"/>
    <w:qFormat/>
    <w:rsid w:val="005D6C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CD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D6CD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CD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D6C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6CDB"/>
    <w:rPr>
      <w:rFonts w:ascii="Calibri" w:hAnsi="Calibri" w:cs="Times New Roman (Body CS)"/>
      <w:i/>
      <w:iCs/>
      <w:color w:val="404040" w:themeColor="text1" w:themeTint="BF"/>
      <w:sz w:val="22"/>
      <w:lang w:val="en-GB"/>
    </w:rPr>
  </w:style>
  <w:style w:type="paragraph" w:styleId="ListParagraph">
    <w:name w:val="List Paragraph"/>
    <w:basedOn w:val="Normal"/>
    <w:uiPriority w:val="34"/>
    <w:qFormat/>
    <w:rsid w:val="005D6CDB"/>
    <w:pPr>
      <w:ind w:left="720"/>
      <w:contextualSpacing/>
    </w:pPr>
  </w:style>
  <w:style w:type="character" w:styleId="IntenseEmphasis">
    <w:name w:val="Intense Emphasis"/>
    <w:basedOn w:val="DefaultParagraphFont"/>
    <w:uiPriority w:val="21"/>
    <w:qFormat/>
    <w:rsid w:val="005D6CDB"/>
    <w:rPr>
      <w:i/>
      <w:iCs/>
      <w:color w:val="0F4761" w:themeColor="accent1" w:themeShade="BF"/>
    </w:rPr>
  </w:style>
  <w:style w:type="paragraph" w:styleId="IntenseQuote">
    <w:name w:val="Intense Quote"/>
    <w:basedOn w:val="Normal"/>
    <w:next w:val="Normal"/>
    <w:link w:val="IntenseQuoteChar"/>
    <w:uiPriority w:val="30"/>
    <w:qFormat/>
    <w:rsid w:val="005D6C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CDB"/>
    <w:rPr>
      <w:rFonts w:ascii="Calibri" w:hAnsi="Calibri" w:cs="Times New Roman (Body CS)"/>
      <w:i/>
      <w:iCs/>
      <w:color w:val="0F4761" w:themeColor="accent1" w:themeShade="BF"/>
      <w:sz w:val="22"/>
      <w:lang w:val="en-GB"/>
    </w:rPr>
  </w:style>
  <w:style w:type="character" w:styleId="IntenseReference">
    <w:name w:val="Intense Reference"/>
    <w:basedOn w:val="DefaultParagraphFont"/>
    <w:uiPriority w:val="32"/>
    <w:qFormat/>
    <w:rsid w:val="005D6CDB"/>
    <w:rPr>
      <w:b/>
      <w:bCs/>
      <w:smallCaps/>
      <w:color w:val="0F4761" w:themeColor="accent1" w:themeShade="BF"/>
      <w:spacing w:val="5"/>
    </w:rPr>
  </w:style>
  <w:style w:type="paragraph" w:styleId="NormalWeb">
    <w:name w:val="Normal (Web)"/>
    <w:basedOn w:val="Normal"/>
    <w:uiPriority w:val="99"/>
    <w:semiHidden/>
    <w:unhideWhenUsed/>
    <w:rsid w:val="005D6CDB"/>
    <w:pPr>
      <w:spacing w:before="100" w:beforeAutospacing="1" w:after="100" w:afterAutospacing="1"/>
    </w:pPr>
    <w:rPr>
      <w:rFonts w:ascii="Times New Roman" w:eastAsia="Times New Roman" w:hAnsi="Times New Roman" w:cs="Times New Roman"/>
      <w:kern w:val="0"/>
      <w:sz w:val="24"/>
      <w:lang w:eastAsia="en-GB"/>
      <w14:ligatures w14:val="none"/>
    </w:rPr>
  </w:style>
  <w:style w:type="character" w:styleId="Strong">
    <w:name w:val="Strong"/>
    <w:basedOn w:val="DefaultParagraphFont"/>
    <w:uiPriority w:val="22"/>
    <w:qFormat/>
    <w:rsid w:val="005D6CDB"/>
    <w:rPr>
      <w:b/>
      <w:bCs/>
    </w:rPr>
  </w:style>
  <w:style w:type="character" w:styleId="Hyperlink">
    <w:name w:val="Hyperlink"/>
    <w:basedOn w:val="DefaultParagraphFont"/>
    <w:uiPriority w:val="99"/>
    <w:unhideWhenUsed/>
    <w:rsid w:val="005D6CDB"/>
    <w:rPr>
      <w:color w:val="0000FF"/>
      <w:u w:val="single"/>
    </w:rPr>
  </w:style>
  <w:style w:type="character" w:styleId="UnresolvedMention">
    <w:name w:val="Unresolved Mention"/>
    <w:basedOn w:val="DefaultParagraphFont"/>
    <w:uiPriority w:val="99"/>
    <w:semiHidden/>
    <w:unhideWhenUsed/>
    <w:rsid w:val="008E6B58"/>
    <w:rPr>
      <w:color w:val="605E5C"/>
      <w:shd w:val="clear" w:color="auto" w:fill="E1DFDD"/>
    </w:rPr>
  </w:style>
  <w:style w:type="character" w:styleId="CommentReference">
    <w:name w:val="annotation reference"/>
    <w:basedOn w:val="DefaultParagraphFont"/>
    <w:uiPriority w:val="99"/>
    <w:semiHidden/>
    <w:unhideWhenUsed/>
    <w:rsid w:val="00E16D0E"/>
    <w:rPr>
      <w:sz w:val="16"/>
      <w:szCs w:val="16"/>
    </w:rPr>
  </w:style>
  <w:style w:type="paragraph" w:styleId="CommentText">
    <w:name w:val="annotation text"/>
    <w:basedOn w:val="Normal"/>
    <w:link w:val="CommentTextChar"/>
    <w:uiPriority w:val="99"/>
    <w:semiHidden/>
    <w:unhideWhenUsed/>
    <w:rsid w:val="00E16D0E"/>
    <w:rPr>
      <w:sz w:val="20"/>
      <w:szCs w:val="20"/>
    </w:rPr>
  </w:style>
  <w:style w:type="character" w:customStyle="1" w:styleId="CommentTextChar">
    <w:name w:val="Comment Text Char"/>
    <w:basedOn w:val="DefaultParagraphFont"/>
    <w:link w:val="CommentText"/>
    <w:uiPriority w:val="99"/>
    <w:semiHidden/>
    <w:rsid w:val="00E16D0E"/>
    <w:rPr>
      <w:rFonts w:ascii="Calibri" w:hAnsi="Calibri" w:cs="Times New Roman (Body CS)"/>
      <w:sz w:val="20"/>
      <w:szCs w:val="20"/>
    </w:rPr>
  </w:style>
  <w:style w:type="paragraph" w:styleId="CommentSubject">
    <w:name w:val="annotation subject"/>
    <w:basedOn w:val="CommentText"/>
    <w:next w:val="CommentText"/>
    <w:link w:val="CommentSubjectChar"/>
    <w:uiPriority w:val="99"/>
    <w:semiHidden/>
    <w:unhideWhenUsed/>
    <w:rsid w:val="00E16D0E"/>
    <w:rPr>
      <w:b/>
      <w:bCs/>
    </w:rPr>
  </w:style>
  <w:style w:type="character" w:customStyle="1" w:styleId="CommentSubjectChar">
    <w:name w:val="Comment Subject Char"/>
    <w:basedOn w:val="CommentTextChar"/>
    <w:link w:val="CommentSubject"/>
    <w:uiPriority w:val="99"/>
    <w:semiHidden/>
    <w:rsid w:val="00E16D0E"/>
    <w:rPr>
      <w:rFonts w:ascii="Calibri" w:hAnsi="Calibri" w:cs="Times New Roman (Body CS)"/>
      <w:b/>
      <w:bCs/>
      <w:sz w:val="20"/>
      <w:szCs w:val="20"/>
    </w:rPr>
  </w:style>
  <w:style w:type="paragraph" w:styleId="Revision">
    <w:name w:val="Revision"/>
    <w:hidden/>
    <w:uiPriority w:val="99"/>
    <w:semiHidden/>
    <w:rsid w:val="008B650D"/>
    <w:rPr>
      <w:rFonts w:ascii="Calibri" w:hAnsi="Calibri" w:cs="Times New Roman (Body CS)"/>
      <w:sz w:val="22"/>
    </w:rPr>
  </w:style>
  <w:style w:type="character" w:customStyle="1" w:styleId="normaltextrun">
    <w:name w:val="normaltextrun"/>
    <w:basedOn w:val="DefaultParagraphFont"/>
    <w:rsid w:val="00846EF7"/>
  </w:style>
  <w:style w:type="paragraph" w:customStyle="1" w:styleId="paragraph">
    <w:name w:val="paragraph"/>
    <w:basedOn w:val="Normal"/>
    <w:rsid w:val="00846EF7"/>
    <w:pPr>
      <w:spacing w:before="100" w:beforeAutospacing="1" w:after="100" w:afterAutospacing="1"/>
    </w:pPr>
    <w:rPr>
      <w:rFonts w:ascii="Times New Roman" w:eastAsia="Times New Roman" w:hAnsi="Times New Roman" w:cs="Times New Roman"/>
      <w:kern w:val="0"/>
      <w:sz w:val="24"/>
      <w:lang w:val="en-ES" w:eastAsia="en-GB"/>
      <w14:ligatures w14:val="none"/>
    </w:rPr>
  </w:style>
  <w:style w:type="character" w:customStyle="1" w:styleId="eop">
    <w:name w:val="eop"/>
    <w:basedOn w:val="DefaultParagraphFont"/>
    <w:rsid w:val="00846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53F7CD8C96B4FBB25679FB26F2BC1" ma:contentTypeVersion="19" ma:contentTypeDescription="Create a new document." ma:contentTypeScope="" ma:versionID="5a3905a46d27af6621a8d329eb9e0b22">
  <xsd:schema xmlns:xsd="http://www.w3.org/2001/XMLSchema" xmlns:xs="http://www.w3.org/2001/XMLSchema" xmlns:p="http://schemas.microsoft.com/office/2006/metadata/properties" xmlns:ns2="0091eee2-e2de-4697-9c8a-d069f309f7f7" xmlns:ns3="215a9328-9f44-43fa-ad6c-d16280f03ff8" targetNamespace="http://schemas.microsoft.com/office/2006/metadata/properties" ma:root="true" ma:fieldsID="b083f9640dcfc376c6a02edccbf46d1c" ns2:_="" ns3:_="">
    <xsd:import namespace="0091eee2-e2de-4697-9c8a-d069f309f7f7"/>
    <xsd:import namespace="215a9328-9f44-43fa-ad6c-d16280f03f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91eee2-e2de-4697-9c8a-d069f309f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21baa2e-d44d-456e-ac5a-be863e13a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5a9328-9f44-43fa-ad6c-d16280f03f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806542-b189-4ded-abfd-d1cb6e405c5a}" ma:internalName="TaxCatchAll" ma:showField="CatchAllData" ma:web="215a9328-9f44-43fa-ad6c-d16280f03f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5a9328-9f44-43fa-ad6c-d16280f03ff8" xsi:nil="true"/>
    <lcf76f155ced4ddcb4097134ff3c332f xmlns="0091eee2-e2de-4697-9c8a-d069f309f7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595C4-A294-406A-94D0-7F2CA3FED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91eee2-e2de-4697-9c8a-d069f309f7f7"/>
    <ds:schemaRef ds:uri="215a9328-9f44-43fa-ad6c-d16280f03f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3F5F3-6537-437C-A6D1-489EFA63A084}">
  <ds:schemaRefs>
    <ds:schemaRef ds:uri="http://schemas.microsoft.com/office/2006/metadata/properties"/>
    <ds:schemaRef ds:uri="http://schemas.microsoft.com/office/infopath/2007/PartnerControls"/>
    <ds:schemaRef ds:uri="215a9328-9f44-43fa-ad6c-d16280f03ff8"/>
    <ds:schemaRef ds:uri="0091eee2-e2de-4697-9c8a-d069f309f7f7"/>
  </ds:schemaRefs>
</ds:datastoreItem>
</file>

<file path=customXml/itemProps3.xml><?xml version="1.0" encoding="utf-8"?>
<ds:datastoreItem xmlns:ds="http://schemas.openxmlformats.org/officeDocument/2006/customXml" ds:itemID="{A2EDB15B-53A2-48F6-A1CA-07B3167B88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658</Words>
  <Characters>3752</Characters>
  <Application>Microsoft Office Word</Application>
  <DocSecurity>0</DocSecurity>
  <Lines>31</Lines>
  <Paragraphs>8</Paragraphs>
  <ScaleCrop>false</ScaleCrop>
  <Company>Spatial Awareness</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Sanchez</dc:creator>
  <cp:keywords/>
  <dc:description/>
  <cp:lastModifiedBy>Jimena Marquez</cp:lastModifiedBy>
  <cp:revision>4</cp:revision>
  <dcterms:created xsi:type="dcterms:W3CDTF">2026-08-19T07:45:00Z</dcterms:created>
  <dcterms:modified xsi:type="dcterms:W3CDTF">2026-08-19T07:49:00Z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0x0101001EE53F7CD8C96B4FBB25679FB26F2BC1</vt:lpwstr>
  </property>
  <property fmtid="{D5CDD505-2E9C-101B-9397-08002B2CF9AE}" pid="3" name="MediaServiceImageTags">
    <vt:lpwstr/>
  </property>
</Properties>
</file>