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3C33" w14:textId="77777777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it-IT"/>
        </w:rPr>
      </w:pPr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 xml:space="preserve">[Logo de su </w:t>
      </w:r>
      <w:proofErr w:type="spellStart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organización</w:t>
      </w:r>
      <w:proofErr w:type="spellEnd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]</w:t>
      </w:r>
      <w:r w:rsidRPr="00AD0878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4071346A" w14:textId="77777777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51F48FB6" w14:textId="77777777" w:rsidR="00AD0878" w:rsidRPr="00AD0878" w:rsidRDefault="00AD0878" w:rsidP="00AD087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it-IT"/>
        </w:rPr>
      </w:pPr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[</w:t>
      </w:r>
      <w:proofErr w:type="spellStart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Dirección</w:t>
      </w:r>
      <w:proofErr w:type="spellEnd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 xml:space="preserve"> del </w:t>
      </w:r>
      <w:proofErr w:type="spellStart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remitente</w:t>
      </w:r>
      <w:proofErr w:type="spellEnd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]</w:t>
      </w:r>
      <w:r w:rsidRPr="00AD0878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2E3A24B7" w14:textId="77777777" w:rsidR="00AD0878" w:rsidRPr="00AD0878" w:rsidRDefault="00AD0878" w:rsidP="00AD0878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079F5407" w14:textId="77777777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[</w:t>
      </w:r>
      <w:proofErr w:type="spellStart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Dirección</w:t>
      </w:r>
      <w:proofErr w:type="spellEnd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 xml:space="preserve"> destinatario]</w:t>
      </w:r>
      <w:r w:rsidRPr="00AD0878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06675854" w14:textId="77777777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</w:pPr>
    </w:p>
    <w:p w14:paraId="45B44271" w14:textId="77777777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it-IT"/>
        </w:rPr>
      </w:pPr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[</w:t>
      </w:r>
      <w:proofErr w:type="spellStart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Fecha</w:t>
      </w:r>
      <w:proofErr w:type="spellEnd"/>
      <w:r w:rsidRPr="00AD0878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it-IT"/>
        </w:rPr>
        <w:t>]</w:t>
      </w:r>
      <w:r w:rsidRPr="00AD0878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2CED352F" w14:textId="77777777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it-IT"/>
        </w:rPr>
      </w:pPr>
    </w:p>
    <w:p w14:paraId="61A700BC" w14:textId="41F58250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b/>
          <w:bCs/>
          <w:sz w:val="22"/>
          <w:szCs w:val="22"/>
          <w:lang w:val="it-IT"/>
        </w:rPr>
      </w:pP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Asunto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: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Llamamiento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al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de alto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Reunión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de Alto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Naciones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Unidas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sobre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Enfermedades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No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Transmisibles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y la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Salud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Mental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de 2025  </w:t>
      </w:r>
    </w:p>
    <w:p w14:paraId="0A85B5A7" w14:textId="02950C69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Excelencia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contacto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Misión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Naciones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Unidas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o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representante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gubernamental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en la capital,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siéntase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libre de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adaptar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saludo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según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corresponda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>,</w:t>
      </w:r>
    </w:p>
    <w:p w14:paraId="54AA4A50" w14:textId="02BD7DD4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organización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[y la Alianza de ENT –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opcional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, le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escribimos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vísperas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Reunión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Alto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Unidas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sobre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Prevención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Control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Enfermedades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No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Transmisibles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Promoción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Salud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Mental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(</w:t>
      </w:r>
      <w:r>
        <w:rPr>
          <w:rFonts w:ascii="Calibri" w:hAnsi="Calibri" w:cs="Calibri"/>
          <w:sz w:val="22"/>
          <w:szCs w:val="22"/>
          <w:lang w:val="it-IT"/>
        </w:rPr>
        <w:t>RAN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4),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celebrará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25 de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septiembre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de 2025 en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Nueva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York</w:t>
      </w:r>
      <w:r w:rsidRPr="00AD0878">
        <w:rPr>
          <w:rFonts w:ascii="Calibri" w:hAnsi="Calibri" w:cs="Calibri"/>
          <w:sz w:val="22"/>
          <w:szCs w:val="22"/>
          <w:lang w:val="it-IT"/>
        </w:rPr>
        <w:t>.</w:t>
      </w:r>
    </w:p>
    <w:p w14:paraId="01FF20BE" w14:textId="77777777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60A89674" w14:textId="5B1CBF1C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Esta RAN4 es una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oportunidad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crucial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para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país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demuestre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actuar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contra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principales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causas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mortalidad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mundo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. Cada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año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enfermedades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no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transmisibles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trastornos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salud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mental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cobran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millones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vidas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con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efectos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devastadores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para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familias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sociedades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economías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. Sin embargo,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borrador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actual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Declaración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Política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corre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riesgo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retroceder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respecto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a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anteriores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con un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lenguaje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más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débil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materia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políticas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prevención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financiación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rendición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cuentas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. En un momento 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personas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todo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mundo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reclaman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medidas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audaces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es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esencial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país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demuestre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voluntad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política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al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más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alto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tanto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través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un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visible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Nueva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York como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firmes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>.</w:t>
      </w:r>
    </w:p>
    <w:p w14:paraId="7C069410" w14:textId="77777777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73433B27" w14:textId="77777777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Por lo tanto,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instamos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respetuosamente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al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Gobierno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país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: </w:t>
      </w:r>
    </w:p>
    <w:p w14:paraId="75412AF8" w14:textId="058AFB7B" w:rsidR="00AD0878" w:rsidRPr="00AD0878" w:rsidRDefault="00AD0878" w:rsidP="00AD0878">
      <w:pPr>
        <w:pStyle w:val="paragraph"/>
        <w:numPr>
          <w:ilvl w:val="0"/>
          <w:numId w:val="6"/>
        </w:numPr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Garantice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máximo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participación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reunión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(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Jefe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Estado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Jefe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Gobierno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), para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enviar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una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señal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clara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reforzar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papel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país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escena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internacional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>.</w:t>
      </w:r>
    </w:p>
    <w:p w14:paraId="601A6A32" w14:textId="3FDE5D4C" w:rsidR="00AD0878" w:rsidRPr="00AD0878" w:rsidRDefault="00AD0878" w:rsidP="00AD0878">
      <w:pPr>
        <w:pStyle w:val="paragraph"/>
        <w:numPr>
          <w:ilvl w:val="0"/>
          <w:numId w:val="6"/>
        </w:numPr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Realice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una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intervención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contundente en la ONU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destacando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prioridades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país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demostrando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un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claro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exponiendo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cómo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traducirán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globales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acciones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>.</w:t>
      </w:r>
    </w:p>
    <w:p w14:paraId="5F8E4057" w14:textId="50AE0E9D" w:rsidR="00AD0878" w:rsidRDefault="00AD0878" w:rsidP="00AD087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Demuestre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b/>
          <w:bCs/>
          <w:sz w:val="22"/>
          <w:szCs w:val="22"/>
          <w:lang w:val="it-IT"/>
        </w:rPr>
        <w:t>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respaldando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medidas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incluyendo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asignaciones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presupuestarias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políticas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basadas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evidencia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mecanismos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rendición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cuentas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para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obtener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resultados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para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personas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viven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enfermedades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no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transmisibles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trastornos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salud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mental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>.</w:t>
      </w:r>
    </w:p>
    <w:p w14:paraId="4FD4A3E1" w14:textId="77777777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446303F5" w14:textId="42D3B374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Esta no es solo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otra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reunión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más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es un momento decisivo. Los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gobiernos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lideren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forma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visible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marcarán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pauta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acción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mundial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reforzarán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posición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escena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internacional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y, lo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es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más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importante,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demostrarán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sus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ciudadanos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sus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vidas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bienestar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son una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prioridad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nacional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. </w:t>
      </w:r>
    </w:p>
    <w:p w14:paraId="5E46A95D" w14:textId="4E983844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Como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defensores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sociedad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civil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estamos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dispuestos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apoyar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gobierno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no solo en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definición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esta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Reunión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Alto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Nivel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sino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también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implementación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sus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resultados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.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Aportamos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perspectivas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personas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que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viven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 ENT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trastornos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mentales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así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como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experiencia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comunidades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redes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para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ayudar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traducir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políticos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acciones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concretas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en un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impacto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duradero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. </w:t>
      </w:r>
    </w:p>
    <w:p w14:paraId="2ACD93BA" w14:textId="57DC4D7E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lang w:val="it-IT"/>
        </w:rPr>
        <w:t xml:space="preserve">Le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agradecemos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compromiso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mejora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salud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el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bienestar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población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de </w:t>
      </w: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país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esperamos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con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interés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su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liderazgo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en esta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reunión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histórica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y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más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allá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>.</w:t>
      </w:r>
    </w:p>
    <w:p w14:paraId="0BD788FF" w14:textId="77777777" w:rsid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2811D4FD" w14:textId="77777777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AD0878">
        <w:rPr>
          <w:rFonts w:ascii="Calibri" w:hAnsi="Calibri" w:cs="Calibri"/>
          <w:sz w:val="22"/>
          <w:szCs w:val="22"/>
          <w:lang w:val="it-IT"/>
        </w:rPr>
        <w:t>Atentamente</w:t>
      </w:r>
      <w:proofErr w:type="spellEnd"/>
      <w:r w:rsidRPr="00AD0878">
        <w:rPr>
          <w:rFonts w:ascii="Calibri" w:hAnsi="Calibri" w:cs="Calibri"/>
          <w:sz w:val="22"/>
          <w:szCs w:val="22"/>
          <w:lang w:val="it-IT"/>
        </w:rPr>
        <w:t>,</w:t>
      </w:r>
    </w:p>
    <w:p w14:paraId="4F24B5EA" w14:textId="77777777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highlight w:val="yellow"/>
          <w:lang w:val="it-IT"/>
        </w:rPr>
      </w:pP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&lt;Firma del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representante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de la 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organización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&gt;</w:t>
      </w:r>
    </w:p>
    <w:p w14:paraId="4E63C133" w14:textId="77777777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highlight w:val="yellow"/>
          <w:lang w:val="it-IT"/>
        </w:rPr>
      </w:pP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 xml:space="preserve"> </w:t>
      </w:r>
    </w:p>
    <w:p w14:paraId="63F7B0A5" w14:textId="77777777" w:rsidR="00AD0878" w:rsidRPr="00AD0878" w:rsidRDefault="00AD0878" w:rsidP="00AD0878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  <w:highlight w:val="yellow"/>
          <w:lang w:val="it-IT"/>
        </w:rPr>
      </w:pP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Nombre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, cargo]</w:t>
      </w:r>
    </w:p>
    <w:p w14:paraId="6E7DD940" w14:textId="30409218" w:rsidR="00AD0878" w:rsidRPr="00AD0878" w:rsidRDefault="00AD0878" w:rsidP="00AD087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[</w:t>
      </w:r>
      <w:proofErr w:type="spellStart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Organización</w:t>
      </w:r>
      <w:proofErr w:type="spellEnd"/>
      <w:r w:rsidRPr="00AD0878">
        <w:rPr>
          <w:rFonts w:ascii="Calibri" w:hAnsi="Calibri" w:cs="Calibri"/>
          <w:sz w:val="22"/>
          <w:szCs w:val="22"/>
          <w:highlight w:val="yellow"/>
          <w:lang w:val="it-IT"/>
        </w:rPr>
        <w:t>]</w:t>
      </w:r>
    </w:p>
    <w:p w14:paraId="36746248" w14:textId="77777777" w:rsidR="00AD0878" w:rsidRPr="00AD0878" w:rsidRDefault="00AD0878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  <w:lang w:val="es-ES"/>
        </w:rPr>
      </w:pPr>
    </w:p>
    <w:p w14:paraId="22F1BA6B" w14:textId="7E370B23" w:rsidR="3A95DB96" w:rsidRPr="00AD0878" w:rsidRDefault="3A95DB96" w:rsidP="3A95DB96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043C9388" w14:textId="00F84FB7" w:rsidR="00D00F38" w:rsidRPr="00AD0878" w:rsidRDefault="00D00F38" w:rsidP="003C7133">
      <w:pPr>
        <w:rPr>
          <w:rFonts w:ascii="Calibri" w:eastAsia="Calibri" w:hAnsi="Calibri" w:cs="Calibri"/>
          <w:lang w:val="es-ES"/>
        </w:rPr>
      </w:pPr>
    </w:p>
    <w:sectPr w:rsidR="00D00F38" w:rsidRPr="00AD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3E74" w14:textId="77777777" w:rsidR="000D00C8" w:rsidRDefault="000D00C8" w:rsidP="00927E04">
      <w:pPr>
        <w:spacing w:after="0" w:line="240" w:lineRule="auto"/>
      </w:pPr>
      <w:r>
        <w:separator/>
      </w:r>
    </w:p>
  </w:endnote>
  <w:endnote w:type="continuationSeparator" w:id="0">
    <w:p w14:paraId="4B63995D" w14:textId="77777777" w:rsidR="000D00C8" w:rsidRDefault="000D00C8" w:rsidP="0092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56EE" w14:textId="77777777" w:rsidR="000D00C8" w:rsidRDefault="000D00C8" w:rsidP="00927E04">
      <w:pPr>
        <w:spacing w:after="0" w:line="240" w:lineRule="auto"/>
      </w:pPr>
      <w:r>
        <w:separator/>
      </w:r>
    </w:p>
  </w:footnote>
  <w:footnote w:type="continuationSeparator" w:id="0">
    <w:p w14:paraId="13880A97" w14:textId="77777777" w:rsidR="000D00C8" w:rsidRDefault="000D00C8" w:rsidP="0092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F53"/>
    <w:multiLevelType w:val="hybridMultilevel"/>
    <w:tmpl w:val="FFFFFFFF"/>
    <w:lvl w:ilvl="0" w:tplc="508EC06E">
      <w:start w:val="1"/>
      <w:numFmt w:val="decimal"/>
      <w:lvlText w:val="%1."/>
      <w:lvlJc w:val="left"/>
      <w:pPr>
        <w:ind w:left="720" w:hanging="360"/>
      </w:pPr>
    </w:lvl>
    <w:lvl w:ilvl="1" w:tplc="E8E2B09C">
      <w:start w:val="1"/>
      <w:numFmt w:val="lowerLetter"/>
      <w:lvlText w:val="%2."/>
      <w:lvlJc w:val="left"/>
      <w:pPr>
        <w:ind w:left="1440" w:hanging="360"/>
      </w:pPr>
    </w:lvl>
    <w:lvl w:ilvl="2" w:tplc="E1029A56">
      <w:start w:val="1"/>
      <w:numFmt w:val="lowerRoman"/>
      <w:lvlText w:val="%3."/>
      <w:lvlJc w:val="right"/>
      <w:pPr>
        <w:ind w:left="2160" w:hanging="180"/>
      </w:pPr>
    </w:lvl>
    <w:lvl w:ilvl="3" w:tplc="5E44B09A">
      <w:start w:val="1"/>
      <w:numFmt w:val="decimal"/>
      <w:lvlText w:val="%4."/>
      <w:lvlJc w:val="left"/>
      <w:pPr>
        <w:ind w:left="2880" w:hanging="360"/>
      </w:pPr>
    </w:lvl>
    <w:lvl w:ilvl="4" w:tplc="B4443C2E">
      <w:start w:val="1"/>
      <w:numFmt w:val="lowerLetter"/>
      <w:lvlText w:val="%5."/>
      <w:lvlJc w:val="left"/>
      <w:pPr>
        <w:ind w:left="3600" w:hanging="360"/>
      </w:pPr>
    </w:lvl>
    <w:lvl w:ilvl="5" w:tplc="27622EB8">
      <w:start w:val="1"/>
      <w:numFmt w:val="lowerRoman"/>
      <w:lvlText w:val="%6."/>
      <w:lvlJc w:val="right"/>
      <w:pPr>
        <w:ind w:left="4320" w:hanging="180"/>
      </w:pPr>
    </w:lvl>
    <w:lvl w:ilvl="6" w:tplc="ABECFBDE">
      <w:start w:val="1"/>
      <w:numFmt w:val="decimal"/>
      <w:lvlText w:val="%7."/>
      <w:lvlJc w:val="left"/>
      <w:pPr>
        <w:ind w:left="5040" w:hanging="360"/>
      </w:pPr>
    </w:lvl>
    <w:lvl w:ilvl="7" w:tplc="031EE8A0">
      <w:start w:val="1"/>
      <w:numFmt w:val="lowerLetter"/>
      <w:lvlText w:val="%8."/>
      <w:lvlJc w:val="left"/>
      <w:pPr>
        <w:ind w:left="5760" w:hanging="360"/>
      </w:pPr>
    </w:lvl>
    <w:lvl w:ilvl="8" w:tplc="02FCD5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9CD"/>
    <w:multiLevelType w:val="hybridMultilevel"/>
    <w:tmpl w:val="FFFFFFFF"/>
    <w:lvl w:ilvl="0" w:tplc="D7DC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AC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83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2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E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F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2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0E05"/>
    <w:multiLevelType w:val="hybridMultilevel"/>
    <w:tmpl w:val="FFFFFFFF"/>
    <w:lvl w:ilvl="0" w:tplc="229C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28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6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E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7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06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80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C6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3E0C"/>
    <w:multiLevelType w:val="hybridMultilevel"/>
    <w:tmpl w:val="341EDD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25B3"/>
    <w:multiLevelType w:val="hybridMultilevel"/>
    <w:tmpl w:val="B2247B6A"/>
    <w:lvl w:ilvl="0" w:tplc="0E402B8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B2D6"/>
    <w:multiLevelType w:val="hybridMultilevel"/>
    <w:tmpl w:val="3274EAFC"/>
    <w:lvl w:ilvl="0" w:tplc="59C2C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47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42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0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42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26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67287">
    <w:abstractNumId w:val="5"/>
  </w:num>
  <w:num w:numId="2" w16cid:durableId="1325548034">
    <w:abstractNumId w:val="1"/>
  </w:num>
  <w:num w:numId="3" w16cid:durableId="1460685540">
    <w:abstractNumId w:val="2"/>
  </w:num>
  <w:num w:numId="4" w16cid:durableId="387649746">
    <w:abstractNumId w:val="4"/>
  </w:num>
  <w:num w:numId="5" w16cid:durableId="39937336">
    <w:abstractNumId w:val="0"/>
  </w:num>
  <w:num w:numId="6" w16cid:durableId="184641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8"/>
    <w:rsid w:val="00037A99"/>
    <w:rsid w:val="000A555C"/>
    <w:rsid w:val="000D00C8"/>
    <w:rsid w:val="000E78CE"/>
    <w:rsid w:val="001338B3"/>
    <w:rsid w:val="001479D5"/>
    <w:rsid w:val="00152B80"/>
    <w:rsid w:val="00194514"/>
    <w:rsid w:val="0025752E"/>
    <w:rsid w:val="00314609"/>
    <w:rsid w:val="00395D36"/>
    <w:rsid w:val="003C7133"/>
    <w:rsid w:val="003D4993"/>
    <w:rsid w:val="00422C0B"/>
    <w:rsid w:val="00542871"/>
    <w:rsid w:val="00572D11"/>
    <w:rsid w:val="00623850"/>
    <w:rsid w:val="006943E8"/>
    <w:rsid w:val="006A6678"/>
    <w:rsid w:val="007A2028"/>
    <w:rsid w:val="007D7D98"/>
    <w:rsid w:val="008E3AC6"/>
    <w:rsid w:val="00927E04"/>
    <w:rsid w:val="00931B52"/>
    <w:rsid w:val="009718D0"/>
    <w:rsid w:val="009A7B92"/>
    <w:rsid w:val="009B41F9"/>
    <w:rsid w:val="00AD0878"/>
    <w:rsid w:val="00AF0383"/>
    <w:rsid w:val="00AF5424"/>
    <w:rsid w:val="00CB426A"/>
    <w:rsid w:val="00D00F38"/>
    <w:rsid w:val="00D907EB"/>
    <w:rsid w:val="00DD0761"/>
    <w:rsid w:val="00E5084C"/>
    <w:rsid w:val="00E5640F"/>
    <w:rsid w:val="00F36F2C"/>
    <w:rsid w:val="01367995"/>
    <w:rsid w:val="01AFAF2A"/>
    <w:rsid w:val="01DED6B6"/>
    <w:rsid w:val="03715512"/>
    <w:rsid w:val="053A8930"/>
    <w:rsid w:val="05FC84B7"/>
    <w:rsid w:val="071C431F"/>
    <w:rsid w:val="0731E115"/>
    <w:rsid w:val="077A3827"/>
    <w:rsid w:val="08E41C60"/>
    <w:rsid w:val="0941DBE7"/>
    <w:rsid w:val="094E9F94"/>
    <w:rsid w:val="0972252E"/>
    <w:rsid w:val="0AE9CE76"/>
    <w:rsid w:val="0B469696"/>
    <w:rsid w:val="0BCD0FB5"/>
    <w:rsid w:val="0CACF7C0"/>
    <w:rsid w:val="0CAE738C"/>
    <w:rsid w:val="0EDB8606"/>
    <w:rsid w:val="0F215199"/>
    <w:rsid w:val="0F6574B8"/>
    <w:rsid w:val="102BA1F8"/>
    <w:rsid w:val="1044E55B"/>
    <w:rsid w:val="13008766"/>
    <w:rsid w:val="1309FF1D"/>
    <w:rsid w:val="1440D1F8"/>
    <w:rsid w:val="16626EE6"/>
    <w:rsid w:val="17B57900"/>
    <w:rsid w:val="17F683C7"/>
    <w:rsid w:val="19191FBA"/>
    <w:rsid w:val="1A2CBEDB"/>
    <w:rsid w:val="1A73494B"/>
    <w:rsid w:val="1C298297"/>
    <w:rsid w:val="1D277793"/>
    <w:rsid w:val="1DB3B057"/>
    <w:rsid w:val="1F6E5117"/>
    <w:rsid w:val="1F95A966"/>
    <w:rsid w:val="2157F51C"/>
    <w:rsid w:val="24D07A46"/>
    <w:rsid w:val="2554AB3F"/>
    <w:rsid w:val="2576AAA8"/>
    <w:rsid w:val="263BDA64"/>
    <w:rsid w:val="264CB9E7"/>
    <w:rsid w:val="27D273EA"/>
    <w:rsid w:val="28B6703C"/>
    <w:rsid w:val="2CC8B404"/>
    <w:rsid w:val="2CD00ABB"/>
    <w:rsid w:val="2CD85D76"/>
    <w:rsid w:val="2D4895C4"/>
    <w:rsid w:val="30359E12"/>
    <w:rsid w:val="317A7D2B"/>
    <w:rsid w:val="31E3FF9D"/>
    <w:rsid w:val="35966D77"/>
    <w:rsid w:val="35A6394F"/>
    <w:rsid w:val="36D035EB"/>
    <w:rsid w:val="386542E8"/>
    <w:rsid w:val="39748C3C"/>
    <w:rsid w:val="3A25CDA1"/>
    <w:rsid w:val="3A95DB96"/>
    <w:rsid w:val="3B148158"/>
    <w:rsid w:val="3CE02E57"/>
    <w:rsid w:val="3EB98F7E"/>
    <w:rsid w:val="3FFA839D"/>
    <w:rsid w:val="420E58D8"/>
    <w:rsid w:val="43207F7C"/>
    <w:rsid w:val="43B7B6BF"/>
    <w:rsid w:val="4524B322"/>
    <w:rsid w:val="45B238BF"/>
    <w:rsid w:val="4681DFBE"/>
    <w:rsid w:val="473EF032"/>
    <w:rsid w:val="484DB42C"/>
    <w:rsid w:val="488041EA"/>
    <w:rsid w:val="48EA478A"/>
    <w:rsid w:val="4924DD30"/>
    <w:rsid w:val="4B1D4C72"/>
    <w:rsid w:val="4CEB943B"/>
    <w:rsid w:val="4E6873AC"/>
    <w:rsid w:val="4FFEFF64"/>
    <w:rsid w:val="50ECD364"/>
    <w:rsid w:val="51AA99A1"/>
    <w:rsid w:val="539911BE"/>
    <w:rsid w:val="564BB795"/>
    <w:rsid w:val="565E2213"/>
    <w:rsid w:val="58CB9A3C"/>
    <w:rsid w:val="58CD8B0C"/>
    <w:rsid w:val="590F9A15"/>
    <w:rsid w:val="5A4A5590"/>
    <w:rsid w:val="5B3137C5"/>
    <w:rsid w:val="5C4B653B"/>
    <w:rsid w:val="5DEABF67"/>
    <w:rsid w:val="5E6D70CB"/>
    <w:rsid w:val="5ECCD194"/>
    <w:rsid w:val="5F6613DA"/>
    <w:rsid w:val="5FE3F3BC"/>
    <w:rsid w:val="600123E4"/>
    <w:rsid w:val="60550BF6"/>
    <w:rsid w:val="60CB2F37"/>
    <w:rsid w:val="639A6C44"/>
    <w:rsid w:val="64019D34"/>
    <w:rsid w:val="65E0A866"/>
    <w:rsid w:val="664C9E00"/>
    <w:rsid w:val="678052A0"/>
    <w:rsid w:val="688B87B8"/>
    <w:rsid w:val="694A8BAC"/>
    <w:rsid w:val="69535201"/>
    <w:rsid w:val="6ADB1024"/>
    <w:rsid w:val="6BC6A801"/>
    <w:rsid w:val="6C2E046D"/>
    <w:rsid w:val="6F0D2623"/>
    <w:rsid w:val="6FDF57E4"/>
    <w:rsid w:val="71552608"/>
    <w:rsid w:val="71BD9AE8"/>
    <w:rsid w:val="736B0F7D"/>
    <w:rsid w:val="751526BC"/>
    <w:rsid w:val="754071B0"/>
    <w:rsid w:val="76A60462"/>
    <w:rsid w:val="77F3ECE1"/>
    <w:rsid w:val="79A1A7DD"/>
    <w:rsid w:val="79E83DB9"/>
    <w:rsid w:val="7A9BDE75"/>
    <w:rsid w:val="7AB3AA22"/>
    <w:rsid w:val="7AD737C4"/>
    <w:rsid w:val="7C9C0D2F"/>
    <w:rsid w:val="7D97F7D0"/>
    <w:rsid w:val="7EB4A685"/>
    <w:rsid w:val="7F4A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404F08B"/>
  <w15:chartTrackingRefBased/>
  <w15:docId w15:val="{14D7C0FB-B24F-4CC1-9E7B-D38CA19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38"/>
  </w:style>
  <w:style w:type="paragraph" w:styleId="Ttulo1">
    <w:name w:val="heading 1"/>
    <w:basedOn w:val="Normal"/>
    <w:next w:val="Normal"/>
    <w:link w:val="Ttulo1Car"/>
    <w:uiPriority w:val="9"/>
    <w:qFormat/>
    <w:rsid w:val="00D0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0F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0F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0F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0F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F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0F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0F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0F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F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0F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0F3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54287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2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04"/>
  </w:style>
  <w:style w:type="paragraph" w:styleId="Piedepgina">
    <w:name w:val="footer"/>
    <w:basedOn w:val="Normal"/>
    <w:link w:val="PiedepginaCar"/>
    <w:uiPriority w:val="99"/>
    <w:unhideWhenUsed/>
    <w:rsid w:val="0092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04"/>
  </w:style>
  <w:style w:type="paragraph" w:customStyle="1" w:styleId="paragraph">
    <w:name w:val="paragraph"/>
    <w:basedOn w:val="Normal"/>
    <w:rsid w:val="00AD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ormaltextrun">
    <w:name w:val="normaltextrun"/>
    <w:basedOn w:val="Fuentedeprrafopredeter"/>
    <w:rsid w:val="00AD0878"/>
  </w:style>
  <w:style w:type="character" w:customStyle="1" w:styleId="eop">
    <w:name w:val="eop"/>
    <w:basedOn w:val="Fuentedeprrafopredeter"/>
    <w:rsid w:val="00AD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AA7F2007-0F6A-4037-94C7-9F84FA75EE7B}">
    <t:Anchor>
      <t:Comment id="1621137927"/>
    </t:Anchor>
    <t:History>
      <t:Event id="{70F191B9-24CE-4081-A733-EB3B7B314B6C}" time="2025-08-22T13:59:30.241Z">
        <t:Attribution userId="S::jmarquez@ncdalliance.org::e7f92fbc-8da7-466f-b26e-6d86f766485d" userProvider="AD" userName="Jimena Marquez"/>
        <t:Anchor>
          <t:Comment id="1621137927"/>
        </t:Anchor>
        <t:Create/>
      </t:Event>
      <t:Event id="{EFA68619-F2DD-492D-A657-3FA00102D05E}" time="2025-08-22T13:59:30.241Z">
        <t:Attribution userId="S::jmarquez@ncdalliance.org::e7f92fbc-8da7-466f-b26e-6d86f766485d" userProvider="AD" userName="Jimena Marquez"/>
        <t:Anchor>
          <t:Comment id="1621137927"/>
        </t:Anchor>
        <t:Assign userId="S::lmarkova@ncdalliance.org::4cdd12b4-e7d4-45e8-b4fa-c0f339479a02" userProvider="AD" userName="Linda Senk Markova"/>
      </t:Event>
      <t:Event id="{C0525490-8405-42F1-8E27-A0078B481D8D}" time="2025-08-22T13:59:30.241Z">
        <t:Attribution userId="S::jmarquez@ncdalliance.org::e7f92fbc-8da7-466f-b26e-6d86f766485d" userProvider="AD" userName="Jimena Marquez"/>
        <t:Anchor>
          <t:Comment id="1621137927"/>
        </t:Anchor>
        <t:SetTitle title="@Linda Senk Markova - this can be a really nice quote - can we use it for the template media relea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9" ma:contentTypeDescription="Create a new document." ma:contentTypeScope="" ma:versionID="b20e9216461c94111648cc29952e228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b595a4274ee34abc84295cca2e24ae37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A7C8FD-D840-46D3-B033-23506D9B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9CE8E-CD7F-4F06-83E6-09951EFE1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B1615-484D-4631-BE0B-1B6C0447AF81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Kremin</dc:creator>
  <cp:keywords/>
  <dc:description/>
  <cp:lastModifiedBy>Beltrán</cp:lastModifiedBy>
  <cp:revision>2</cp:revision>
  <dcterms:created xsi:type="dcterms:W3CDTF">2025-08-26T09:42:00Z</dcterms:created>
  <dcterms:modified xsi:type="dcterms:W3CDTF">2025-08-26T09:42:00Z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f8ee9c24-61d1-4287-b5f9-266bca5b7a4a</vt:lpwstr>
  </property>
  <property fmtid="{D5CDD505-2E9C-101B-9397-08002B2CF9AE}" pid="3" name="ContentTypeId">
    <vt:lpwstr>0x0101001EE53F7CD8C96B4FBB25679FB26F2BC1</vt:lpwstr>
  </property>
  <property fmtid="{D5CDD505-2E9C-101B-9397-08002B2CF9AE}" pid="4" name="MediaServiceImageTags">
    <vt:lpwstr/>
  </property>
</Properties>
</file>